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4F0B" w:rsidRPr="001452E2" w:rsidP="001452E2" w14:paraId="613E9035" w14:textId="165AB278">
      <w:pPr>
        <w:pStyle w:val="Heading4"/>
        <w:tabs>
          <w:tab w:val="left" w:pos="6804"/>
          <w:tab w:val="left" w:pos="6946"/>
        </w:tabs>
        <w:ind w:left="1080" w:right="1383"/>
        <w:rPr>
          <w:u w:val="single"/>
        </w:rPr>
      </w:pPr>
      <w:r w:rsidRPr="001452E2">
        <w:rPr>
          <w:u w:val="single"/>
        </w:rPr>
        <w:t xml:space="preserve">PROJETO DE </w:t>
      </w:r>
      <w:r w:rsidRPr="001452E2" w:rsidR="00DC3939">
        <w:rPr>
          <w:u w:val="single"/>
        </w:rPr>
        <w:t xml:space="preserve">RESOLUÇÃO </w:t>
      </w:r>
      <w:r w:rsidRPr="001452E2">
        <w:rPr>
          <w:u w:val="single"/>
        </w:rPr>
        <w:t>Nº</w:t>
      </w:r>
      <w:r w:rsidRPr="001452E2" w:rsidR="007954C7">
        <w:rPr>
          <w:u w:val="single"/>
        </w:rPr>
        <w:t xml:space="preserve">     </w:t>
      </w:r>
      <w:r w:rsidRPr="001452E2">
        <w:rPr>
          <w:u w:val="single"/>
        </w:rPr>
        <w:t xml:space="preserve"> </w:t>
      </w:r>
      <w:r w:rsidRPr="001452E2" w:rsidR="00C67467">
        <w:rPr>
          <w:u w:val="single"/>
        </w:rPr>
        <w:t xml:space="preserve"> </w:t>
      </w:r>
      <w:r w:rsidR="001452E2">
        <w:rPr>
          <w:u w:val="single"/>
        </w:rPr>
        <w:t xml:space="preserve">  </w:t>
      </w:r>
      <w:r w:rsidRPr="001452E2" w:rsidR="00C67467">
        <w:rPr>
          <w:u w:val="single"/>
        </w:rPr>
        <w:t xml:space="preserve">   </w:t>
      </w:r>
      <w:r w:rsidRPr="001452E2" w:rsidR="001452E2">
        <w:rPr>
          <w:u w:val="single"/>
        </w:rPr>
        <w:t xml:space="preserve">   </w:t>
      </w:r>
      <w:r w:rsidRPr="001452E2" w:rsidR="00C67467">
        <w:rPr>
          <w:u w:val="single"/>
        </w:rPr>
        <w:t xml:space="preserve">  </w:t>
      </w:r>
      <w:r w:rsidRPr="001452E2" w:rsidR="008A0B77">
        <w:rPr>
          <w:u w:val="single"/>
        </w:rPr>
        <w:t>, DE 2021</w:t>
      </w:r>
    </w:p>
    <w:p w:rsidR="00783D44" w:rsidRPr="00783D44" w:rsidP="001452E2" w14:paraId="382F2D87" w14:textId="470A1629">
      <w:pPr>
        <w:pStyle w:val="BodyTextIndent"/>
        <w:tabs>
          <w:tab w:val="left" w:pos="6804"/>
          <w:tab w:val="left" w:pos="6946"/>
        </w:tabs>
        <w:ind w:left="1080" w:right="1383"/>
        <w:jc w:val="both"/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Cs/>
          <w:i/>
        </w:rPr>
        <w:t xml:space="preserve">Acrescenta o Capítulo VI ao Título VIII </w:t>
      </w:r>
      <w:r w:rsidRPr="00CA30E8">
        <w:rPr>
          <w:rFonts w:ascii="Bookman Old Style" w:hAnsi="Bookman Old Style"/>
          <w:bCs/>
          <w:i/>
        </w:rPr>
        <w:t xml:space="preserve">da Resolução nº 11, de 28 de junho de 1994, que dispõe sobre o Regimento Interno da Câmara Municipal de Araçariguama, </w:t>
      </w:r>
      <w:r>
        <w:rPr>
          <w:rFonts w:ascii="Bookman Old Style" w:hAnsi="Bookman Old Style"/>
          <w:bCs/>
          <w:i/>
        </w:rPr>
        <w:t>para i</w:t>
      </w:r>
      <w:r w:rsidRPr="0027393E" w:rsidR="0027393E">
        <w:rPr>
          <w:rFonts w:ascii="Bookman Old Style" w:hAnsi="Bookman Old Style"/>
          <w:bCs/>
          <w:i/>
        </w:rPr>
        <w:t>nstitui</w:t>
      </w:r>
      <w:r>
        <w:rPr>
          <w:rFonts w:ascii="Bookman Old Style" w:hAnsi="Bookman Old Style"/>
          <w:bCs/>
          <w:i/>
        </w:rPr>
        <w:t>r</w:t>
      </w:r>
      <w:r w:rsidRPr="0027393E" w:rsidR="0027393E">
        <w:rPr>
          <w:rFonts w:ascii="Bookman Old Style" w:hAnsi="Bookman Old Style"/>
          <w:bCs/>
          <w:i/>
        </w:rPr>
        <w:t xml:space="preserve"> a Câmara </w:t>
      </w:r>
      <w:r w:rsidR="0027393E">
        <w:rPr>
          <w:rFonts w:ascii="Bookman Old Style" w:hAnsi="Bookman Old Style"/>
          <w:bCs/>
          <w:i/>
        </w:rPr>
        <w:t xml:space="preserve">Municipal </w:t>
      </w:r>
      <w:r>
        <w:rPr>
          <w:rFonts w:ascii="Bookman Old Style" w:hAnsi="Bookman Old Style"/>
          <w:bCs/>
          <w:i/>
        </w:rPr>
        <w:t>I</w:t>
      </w:r>
      <w:r w:rsidRPr="0027393E" w:rsidR="0027393E">
        <w:rPr>
          <w:rFonts w:ascii="Bookman Old Style" w:hAnsi="Bookman Old Style"/>
          <w:bCs/>
          <w:i/>
        </w:rPr>
        <w:t>tinerante</w:t>
      </w:r>
      <w:r w:rsidRPr="001452E2">
        <w:rPr>
          <w:rFonts w:ascii="Bookman Old Style" w:hAnsi="Bookman Old Style"/>
          <w:bCs/>
          <w:i/>
        </w:rPr>
        <w:t>.</w:t>
      </w:r>
    </w:p>
    <w:p w:rsidR="00332C87" w:rsidP="00783D44" w14:paraId="767D1A45" w14:textId="3865D230">
      <w:pPr>
        <w:pStyle w:val="BodyTextIndent"/>
        <w:ind w:left="1080" w:right="1383"/>
        <w:jc w:val="both"/>
        <w:rPr>
          <w:rFonts w:ascii="Bookman Old Style" w:hAnsi="Bookman Old Style"/>
          <w:bCs/>
          <w:i/>
        </w:rPr>
      </w:pPr>
    </w:p>
    <w:p w:rsidR="00783D44" w:rsidRPr="00783D44" w:rsidP="00F2379F" w14:paraId="003F0A12" w14:textId="2F3C0797">
      <w:pPr>
        <w:pStyle w:val="BodyTextIndent"/>
        <w:ind w:left="0" w:right="1383"/>
        <w:jc w:val="both"/>
        <w:rPr>
          <w:rFonts w:ascii="Bookman Old Style" w:hAnsi="Bookman Old Style"/>
          <w:bCs/>
        </w:rPr>
      </w:pPr>
    </w:p>
    <w:p w:rsidR="00783D44" w:rsidRPr="00783D44" w:rsidP="00783D44" w14:paraId="0D71F536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  <w:r w:rsidRPr="00783D44">
        <w:rPr>
          <w:rFonts w:ascii="Bookman Old Style" w:hAnsi="Bookman Old Style"/>
          <w:bCs/>
        </w:rPr>
        <w:t>A Câmara Municipal de Araçariguama resolve:</w:t>
      </w:r>
    </w:p>
    <w:p w:rsidR="00783D44" w:rsidRPr="00783D44" w:rsidP="00783D44" w14:paraId="67D8D396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AB32DE" w:rsidRPr="00783D44" w:rsidP="00F2379F" w14:paraId="77B1D4D8" w14:textId="511F05A0">
      <w:pPr>
        <w:pStyle w:val="BodyTextIndent"/>
        <w:ind w:left="0" w:right="107"/>
        <w:jc w:val="both"/>
        <w:rPr>
          <w:rFonts w:ascii="Bookman Old Style" w:hAnsi="Bookman Old Style"/>
          <w:bCs/>
        </w:rPr>
      </w:pPr>
    </w:p>
    <w:p w:rsidR="00332C87" w:rsidRPr="001452E2" w:rsidP="00332C87" w14:paraId="7994EDAA" w14:textId="45DC7164">
      <w:pPr>
        <w:pStyle w:val="BodyTextIndent"/>
        <w:spacing w:line="360" w:lineRule="auto"/>
        <w:ind w:left="0" w:right="-35" w:firstLine="1134"/>
        <w:jc w:val="both"/>
        <w:rPr>
          <w:rFonts w:ascii="Bookman Old Style" w:hAnsi="Bookman Old Style"/>
          <w:bCs/>
        </w:rPr>
      </w:pPr>
      <w:r w:rsidRPr="001452E2">
        <w:rPr>
          <w:rFonts w:ascii="Bookman Old Style" w:hAnsi="Bookman Old Style"/>
          <w:b/>
          <w:bCs/>
          <w:u w:val="single"/>
        </w:rPr>
        <w:t>Art. 1º.</w:t>
      </w:r>
      <w:r w:rsidRPr="001452E2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 xml:space="preserve">O Título VIII </w:t>
      </w:r>
      <w:r w:rsidRPr="001452E2">
        <w:rPr>
          <w:rFonts w:ascii="Bookman Old Style" w:hAnsi="Bookman Old Style"/>
          <w:bCs/>
        </w:rPr>
        <w:t>da Resolução nº 11, de 28 de junho de 1994, que dispõe sobre o Regimento Interno da Câmara Municipal de Araçariguama, com suas alterações posteriores, passa a vigorar acrescido d</w:t>
      </w:r>
      <w:r>
        <w:rPr>
          <w:rFonts w:ascii="Bookman Old Style" w:hAnsi="Bookman Old Style"/>
          <w:bCs/>
        </w:rPr>
        <w:t>e um Capítulo VI, na seguinte conformidade</w:t>
      </w:r>
      <w:r w:rsidRPr="001452E2">
        <w:rPr>
          <w:rFonts w:ascii="Bookman Old Style" w:hAnsi="Bookman Old Style"/>
          <w:bCs/>
        </w:rPr>
        <w:t>:</w:t>
      </w:r>
    </w:p>
    <w:p w:rsidR="00332C87" w:rsidP="00CD04FE" w14:paraId="7D6A6651" w14:textId="77777777">
      <w:pPr>
        <w:pStyle w:val="BodyTextIndent"/>
        <w:spacing w:line="360" w:lineRule="auto"/>
        <w:ind w:left="0" w:right="107" w:firstLine="1134"/>
        <w:jc w:val="both"/>
        <w:rPr>
          <w:rFonts w:ascii="Bookman Old Style" w:hAnsi="Bookman Old Style"/>
        </w:rPr>
      </w:pPr>
    </w:p>
    <w:p w:rsidR="00CD04FE" w:rsidP="00332C87" w14:paraId="1B0E2032" w14:textId="34F6DC33">
      <w:pPr>
        <w:pStyle w:val="BodyTextIndent"/>
        <w:spacing w:line="360" w:lineRule="auto"/>
        <w:ind w:left="1985" w:right="10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“</w:t>
      </w:r>
      <w:r>
        <w:rPr>
          <w:rFonts w:ascii="Bookman Old Style" w:hAnsi="Bookman Old Style"/>
          <w:bCs/>
        </w:rPr>
        <w:t xml:space="preserve">Capítulo VI </w:t>
      </w:r>
    </w:p>
    <w:p w:rsidR="00CD04FE" w:rsidP="00332C87" w14:paraId="07F5EE0B" w14:textId="77777777">
      <w:pPr>
        <w:pStyle w:val="BodyTextIndent"/>
        <w:spacing w:line="360" w:lineRule="auto"/>
        <w:ind w:left="1985" w:right="10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Da Câmara Itinerante</w:t>
      </w:r>
    </w:p>
    <w:p w:rsidR="00CD04FE" w:rsidP="00332C87" w14:paraId="16F29ED7" w14:textId="77777777">
      <w:pPr>
        <w:pStyle w:val="BodyTextIndent"/>
        <w:spacing w:line="360" w:lineRule="auto"/>
        <w:ind w:left="1985" w:right="107"/>
        <w:jc w:val="both"/>
        <w:rPr>
          <w:rFonts w:ascii="Bookman Old Style" w:hAnsi="Bookman Old Style"/>
        </w:rPr>
      </w:pPr>
    </w:p>
    <w:p w:rsidR="005347E9" w:rsidP="00332C87" w14:paraId="592C3D5A" w14:textId="7DF8CE49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 w:rsidRPr="00CD04FE">
        <w:rPr>
          <w:rFonts w:ascii="Bookman Old Style" w:hAnsi="Bookman Old Style"/>
        </w:rPr>
        <w:t>Art.</w:t>
      </w:r>
      <w:r>
        <w:rPr>
          <w:rFonts w:ascii="Bookman Old Style" w:hAnsi="Bookman Old Style"/>
        </w:rPr>
        <w:t xml:space="preserve"> 290-A.</w:t>
      </w:r>
      <w:r w:rsidR="00B742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 Câmara Municipal poderá realizar sessões fora de sua sede, </w:t>
      </w:r>
      <w:r w:rsidRPr="005347E9">
        <w:rPr>
          <w:rFonts w:ascii="Bookman Old Style" w:hAnsi="Bookman Old Style"/>
        </w:rPr>
        <w:t xml:space="preserve">visando </w:t>
      </w:r>
      <w:r>
        <w:rPr>
          <w:rFonts w:ascii="Bookman Old Style" w:hAnsi="Bookman Old Style"/>
        </w:rPr>
        <w:t>a</w:t>
      </w:r>
      <w:r w:rsidRPr="005347E9">
        <w:rPr>
          <w:rFonts w:ascii="Bookman Old Style" w:hAnsi="Bookman Old Style"/>
        </w:rPr>
        <w:t xml:space="preserve">o atendimento e </w:t>
      </w:r>
      <w:r w:rsidR="00BD1619">
        <w:rPr>
          <w:rFonts w:ascii="Bookman Old Style" w:hAnsi="Bookman Old Style"/>
        </w:rPr>
        <w:t>à</w:t>
      </w:r>
      <w:r w:rsidRPr="005347E9">
        <w:rPr>
          <w:rFonts w:ascii="Bookman Old Style" w:hAnsi="Bookman Old Style"/>
        </w:rPr>
        <w:t xml:space="preserve"> integração dos munícipes</w:t>
      </w:r>
      <w:r>
        <w:rPr>
          <w:rFonts w:ascii="Bookman Old Style" w:hAnsi="Bookman Old Style"/>
        </w:rPr>
        <w:t>,</w:t>
      </w:r>
      <w:r w:rsidRPr="005347E9">
        <w:rPr>
          <w:rFonts w:ascii="Bookman Old Style" w:hAnsi="Bookman Old Style"/>
        </w:rPr>
        <w:t xml:space="preserve"> </w:t>
      </w:r>
      <w:r w:rsidR="00BD1619">
        <w:rPr>
          <w:rFonts w:ascii="Bookman Old Style" w:hAnsi="Bookman Old Style"/>
        </w:rPr>
        <w:t>por meio d</w:t>
      </w:r>
      <w:r>
        <w:rPr>
          <w:rFonts w:ascii="Bookman Old Style" w:hAnsi="Bookman Old Style"/>
        </w:rPr>
        <w:t xml:space="preserve">o </w:t>
      </w:r>
      <w:r w:rsidR="00BD1619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rograma “Câmara Itinerante”</w:t>
      </w:r>
      <w:r w:rsidRPr="005347E9">
        <w:rPr>
          <w:rFonts w:ascii="Bookman Old Style" w:hAnsi="Bookman Old Style"/>
        </w:rPr>
        <w:t>.</w:t>
      </w:r>
    </w:p>
    <w:p w:rsidR="0027393E" w:rsidP="00332C87" w14:paraId="78D81601" w14:textId="7F8EDAF5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§ 1º. </w:t>
      </w:r>
      <w:r w:rsidRPr="0027393E">
        <w:rPr>
          <w:rFonts w:ascii="Bookman Old Style" w:hAnsi="Bookman Old Style"/>
          <w:bCs/>
        </w:rPr>
        <w:t xml:space="preserve">A Câmara Itinerante será instalada em localidades diversas, no âmbito do território </w:t>
      </w:r>
      <w:r>
        <w:rPr>
          <w:rFonts w:ascii="Bookman Old Style" w:hAnsi="Bookman Old Style"/>
          <w:bCs/>
        </w:rPr>
        <w:t>do Município</w:t>
      </w:r>
      <w:r w:rsidRPr="0027393E">
        <w:rPr>
          <w:rFonts w:ascii="Bookman Old Style" w:hAnsi="Bookman Old Style"/>
          <w:bCs/>
        </w:rPr>
        <w:t>,</w:t>
      </w:r>
      <w:r w:rsidR="00332C87">
        <w:rPr>
          <w:rFonts w:ascii="Bookman Old Style" w:hAnsi="Bookman Old Style"/>
          <w:bCs/>
        </w:rPr>
        <w:t xml:space="preserve"> </w:t>
      </w:r>
      <w:r w:rsidR="00BD1619">
        <w:rPr>
          <w:rFonts w:ascii="Bookman Old Style" w:hAnsi="Bookman Old Style"/>
          <w:bCs/>
        </w:rPr>
        <w:t>que serão</w:t>
      </w:r>
      <w:r w:rsidR="00332C87">
        <w:rPr>
          <w:rFonts w:ascii="Bookman Old Style" w:hAnsi="Bookman Old Style"/>
          <w:bCs/>
        </w:rPr>
        <w:t xml:space="preserve">, </w:t>
      </w:r>
      <w:r w:rsidRPr="0027393E" w:rsidR="00332C87">
        <w:rPr>
          <w:rFonts w:ascii="Bookman Old Style" w:hAnsi="Bookman Old Style"/>
          <w:bCs/>
        </w:rPr>
        <w:t>no período de sua duração</w:t>
      </w:r>
      <w:r w:rsidR="00332C87">
        <w:rPr>
          <w:rFonts w:ascii="Bookman Old Style" w:hAnsi="Bookman Old Style"/>
          <w:bCs/>
        </w:rPr>
        <w:t>,</w:t>
      </w:r>
      <w:r w:rsidRPr="0027393E">
        <w:rPr>
          <w:rFonts w:ascii="Bookman Old Style" w:hAnsi="Bookman Old Style"/>
          <w:bCs/>
        </w:rPr>
        <w:t xml:space="preserve"> consideradas provisoriamente extensivas do prédio </w:t>
      </w:r>
      <w:r>
        <w:rPr>
          <w:rFonts w:ascii="Bookman Old Style" w:hAnsi="Bookman Old Style"/>
          <w:bCs/>
        </w:rPr>
        <w:t xml:space="preserve">sede </w:t>
      </w:r>
      <w:r w:rsidRPr="0027393E">
        <w:rPr>
          <w:rFonts w:ascii="Bookman Old Style" w:hAnsi="Bookman Old Style"/>
          <w:bCs/>
        </w:rPr>
        <w:t>d</w:t>
      </w:r>
      <w:r>
        <w:rPr>
          <w:rFonts w:ascii="Bookman Old Style" w:hAnsi="Bookman Old Style"/>
          <w:bCs/>
        </w:rPr>
        <w:t>a</w:t>
      </w:r>
      <w:r w:rsidRPr="0027393E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Câmara</w:t>
      </w:r>
      <w:r w:rsidRPr="0027393E">
        <w:rPr>
          <w:rFonts w:ascii="Bookman Old Style" w:hAnsi="Bookman Old Style"/>
          <w:bCs/>
        </w:rPr>
        <w:t xml:space="preserve"> Municipal.</w:t>
      </w:r>
    </w:p>
    <w:p w:rsidR="00B7420E" w:rsidP="00332C87" w14:paraId="7F80BA83" w14:textId="550E2226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 2º</w:t>
      </w:r>
      <w:r w:rsidRPr="00B7420E">
        <w:rPr>
          <w:rFonts w:ascii="Bookman Old Style" w:hAnsi="Bookman Old Style"/>
        </w:rPr>
        <w:t xml:space="preserve">. A Câmara Itinerante funcionará prioritariamente em espaço cedido por </w:t>
      </w:r>
      <w:r w:rsidRPr="00B7420E">
        <w:rPr>
          <w:rFonts w:ascii="Bookman Old Style" w:hAnsi="Bookman Old Style"/>
        </w:rPr>
        <w:t>instituições públicas, servindo-se de equipamentos públicos e comunitários.</w:t>
      </w:r>
    </w:p>
    <w:p w:rsidR="005347E9" w:rsidRPr="00B7420E" w:rsidP="00332C87" w14:paraId="1A40E14D" w14:textId="38EAB9E5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 3º</w:t>
      </w:r>
      <w:r w:rsidRPr="00B7420E">
        <w:rPr>
          <w:rFonts w:ascii="Bookman Old Style" w:hAnsi="Bookman Old Style"/>
        </w:rPr>
        <w:t xml:space="preserve">. </w:t>
      </w:r>
      <w:r w:rsidRPr="005347E9">
        <w:rPr>
          <w:rFonts w:ascii="Bookman Old Style" w:hAnsi="Bookman Old Style"/>
        </w:rPr>
        <w:t xml:space="preserve">Para a efetividade </w:t>
      </w:r>
      <w:r>
        <w:rPr>
          <w:rFonts w:ascii="Bookman Old Style" w:hAnsi="Bookman Old Style"/>
        </w:rPr>
        <w:t>d</w:t>
      </w:r>
      <w:r w:rsidR="005B6951">
        <w:rPr>
          <w:rFonts w:ascii="Bookman Old Style" w:hAnsi="Bookman Old Style"/>
        </w:rPr>
        <w:t>os trabalhos d</w:t>
      </w:r>
      <w:r>
        <w:rPr>
          <w:rFonts w:ascii="Bookman Old Style" w:hAnsi="Bookman Old Style"/>
        </w:rPr>
        <w:t>a</w:t>
      </w:r>
      <w:r w:rsidRPr="0027393E">
        <w:rPr>
          <w:rFonts w:ascii="Bookman Old Style" w:hAnsi="Bookman Old Style"/>
          <w:bCs/>
        </w:rPr>
        <w:t xml:space="preserve"> Câmara Itinerante</w:t>
      </w:r>
      <w:r w:rsidRPr="005347E9">
        <w:rPr>
          <w:rFonts w:ascii="Bookman Old Style" w:hAnsi="Bookman Old Style"/>
        </w:rPr>
        <w:t xml:space="preserve">, </w:t>
      </w:r>
      <w:r w:rsidR="005B6951">
        <w:rPr>
          <w:rFonts w:ascii="Bookman Old Style" w:hAnsi="Bookman Old Style"/>
        </w:rPr>
        <w:t>as sessões</w:t>
      </w:r>
      <w:r w:rsidRPr="005347E9">
        <w:rPr>
          <w:rFonts w:ascii="Bookman Old Style" w:hAnsi="Bookman Old Style"/>
        </w:rPr>
        <w:t xml:space="preserve"> serão dotad</w:t>
      </w:r>
      <w:r w:rsidR="00BD1619">
        <w:rPr>
          <w:rFonts w:ascii="Bookman Old Style" w:hAnsi="Bookman Old Style"/>
        </w:rPr>
        <w:t>a</w:t>
      </w:r>
      <w:r w:rsidRPr="005347E9">
        <w:rPr>
          <w:rFonts w:ascii="Bookman Old Style" w:hAnsi="Bookman Old Style"/>
        </w:rPr>
        <w:t xml:space="preserve">s de toda infraestrutura, </w:t>
      </w:r>
      <w:r w:rsidR="005B6951">
        <w:rPr>
          <w:rFonts w:ascii="Bookman Old Style" w:hAnsi="Bookman Old Style"/>
        </w:rPr>
        <w:t>inclusive no que concerne a pessoal</w:t>
      </w:r>
      <w:r w:rsidRPr="005347E9">
        <w:rPr>
          <w:rFonts w:ascii="Bookman Old Style" w:hAnsi="Bookman Old Style"/>
        </w:rPr>
        <w:t>, imprescindíve</w:t>
      </w:r>
      <w:r w:rsidR="005B6951">
        <w:rPr>
          <w:rFonts w:ascii="Bookman Old Style" w:hAnsi="Bookman Old Style"/>
        </w:rPr>
        <w:t>l</w:t>
      </w:r>
      <w:r w:rsidRPr="005347E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para </w:t>
      </w:r>
      <w:r w:rsidRPr="005347E9">
        <w:rPr>
          <w:rFonts w:ascii="Bookman Old Style" w:hAnsi="Bookman Old Style"/>
        </w:rPr>
        <w:t>alcançar os seus objetivos.</w:t>
      </w:r>
    </w:p>
    <w:p w:rsidR="00B7420E" w:rsidP="00332C87" w14:paraId="3EBF3776" w14:textId="77777777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</w:p>
    <w:p w:rsidR="00B7420E" w:rsidP="00332C87" w14:paraId="465C1CCD" w14:textId="1630BB0D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 w:rsidRPr="00CD04FE">
        <w:rPr>
          <w:rFonts w:ascii="Bookman Old Style" w:hAnsi="Bookman Old Style"/>
        </w:rPr>
        <w:t>Art.</w:t>
      </w:r>
      <w:r>
        <w:rPr>
          <w:rFonts w:ascii="Bookman Old Style" w:hAnsi="Bookman Old Style"/>
        </w:rPr>
        <w:t xml:space="preserve"> 290-B. </w:t>
      </w:r>
      <w:r w:rsidR="00DE06A8">
        <w:rPr>
          <w:rFonts w:ascii="Bookman Old Style" w:hAnsi="Bookman Old Style"/>
        </w:rPr>
        <w:t>As sessões da Câmara Itinerante</w:t>
      </w:r>
      <w:r w:rsidRPr="00B7420E">
        <w:rPr>
          <w:rFonts w:ascii="Bookman Old Style" w:hAnsi="Bookman Old Style"/>
        </w:rPr>
        <w:t xml:space="preserve"> serão realizadas em data, horário e local a serem previamente fixados pel</w:t>
      </w:r>
      <w:r w:rsidR="0096557D">
        <w:rPr>
          <w:rFonts w:ascii="Bookman Old Style" w:hAnsi="Bookman Old Style"/>
        </w:rPr>
        <w:t>o</w:t>
      </w:r>
      <w:r w:rsidRPr="00B742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Presidente da Câmara Municipal</w:t>
      </w:r>
      <w:r w:rsidRPr="00B7420E">
        <w:rPr>
          <w:rFonts w:ascii="Bookman Old Style" w:hAnsi="Bookman Old Style"/>
        </w:rPr>
        <w:t xml:space="preserve">, </w:t>
      </w:r>
      <w:r w:rsidRPr="00F2379F">
        <w:rPr>
          <w:rFonts w:ascii="Bookman Old Style" w:hAnsi="Bookman Old Style"/>
        </w:rPr>
        <w:t xml:space="preserve">com antecedência mínima de </w:t>
      </w:r>
      <w:r w:rsidRPr="00F2379F" w:rsidR="00F2379F">
        <w:rPr>
          <w:rFonts w:ascii="Bookman Old Style" w:hAnsi="Bookman Old Style"/>
        </w:rPr>
        <w:t>15</w:t>
      </w:r>
      <w:r w:rsidRPr="00F2379F">
        <w:rPr>
          <w:rFonts w:ascii="Bookman Old Style" w:hAnsi="Bookman Old Style"/>
        </w:rPr>
        <w:t xml:space="preserve"> (</w:t>
      </w:r>
      <w:r w:rsidRPr="00F2379F" w:rsidR="00F2379F">
        <w:rPr>
          <w:rFonts w:ascii="Bookman Old Style" w:hAnsi="Bookman Old Style"/>
        </w:rPr>
        <w:t>quinze</w:t>
      </w:r>
      <w:r w:rsidRPr="00F2379F">
        <w:rPr>
          <w:rFonts w:ascii="Bookman Old Style" w:hAnsi="Bookman Old Style"/>
        </w:rPr>
        <w:t>) dias</w:t>
      </w:r>
      <w:r w:rsidRPr="00B7420E">
        <w:rPr>
          <w:rFonts w:ascii="Bookman Old Style" w:hAnsi="Bookman Old Style"/>
        </w:rPr>
        <w:t>.</w:t>
      </w:r>
    </w:p>
    <w:p w:rsidR="00B7420E" w:rsidP="00332C87" w14:paraId="5F28B52F" w14:textId="1B5107FB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bookmarkStart w:id="0" w:name="_Hlk72674804"/>
      <w:r w:rsidRPr="00332C87">
        <w:rPr>
          <w:rFonts w:ascii="Bookman Old Style" w:hAnsi="Bookman Old Style"/>
        </w:rPr>
        <w:t>§ 1º</w:t>
      </w:r>
      <w:r w:rsidRPr="00332C87">
        <w:rPr>
          <w:rFonts w:ascii="Bookman Old Style" w:hAnsi="Bookman Old Style"/>
        </w:rPr>
        <w:t xml:space="preserve">. </w:t>
      </w:r>
      <w:bookmarkEnd w:id="0"/>
      <w:r w:rsidRPr="00332C87">
        <w:rPr>
          <w:rFonts w:ascii="Bookman Old Style" w:hAnsi="Bookman Old Style"/>
        </w:rPr>
        <w:t>Será dada ampla publicidade às sessões da Câmara</w:t>
      </w:r>
      <w:r w:rsidRPr="00332C87" w:rsidR="0096557D">
        <w:rPr>
          <w:rFonts w:ascii="Bookman Old Style" w:hAnsi="Bookman Old Style"/>
        </w:rPr>
        <w:t xml:space="preserve"> Itinerante</w:t>
      </w:r>
      <w:r w:rsidRPr="00332C87">
        <w:rPr>
          <w:rFonts w:ascii="Bookman Old Style" w:hAnsi="Bookman Old Style"/>
        </w:rPr>
        <w:t xml:space="preserve">, com a publicação da pauta e outras informações pertinentes no </w:t>
      </w:r>
      <w:r w:rsidRPr="00332C87" w:rsidR="00332C87">
        <w:rPr>
          <w:rFonts w:ascii="Bookman Old Style" w:hAnsi="Bookman Old Style"/>
        </w:rPr>
        <w:t xml:space="preserve">endereço eletrônico </w:t>
      </w:r>
      <w:r w:rsidRPr="00332C87">
        <w:rPr>
          <w:rFonts w:ascii="Bookman Old Style" w:hAnsi="Bookman Old Style"/>
        </w:rPr>
        <w:t xml:space="preserve">da Câmara Municipal </w:t>
      </w:r>
      <w:r w:rsidRPr="00332C87" w:rsidR="00332C87">
        <w:rPr>
          <w:rFonts w:ascii="Bookman Old Style" w:hAnsi="Bookman Old Style"/>
        </w:rPr>
        <w:t>na internet</w:t>
      </w:r>
      <w:r w:rsidRPr="00332C87">
        <w:rPr>
          <w:rFonts w:ascii="Bookman Old Style" w:hAnsi="Bookman Old Style"/>
        </w:rPr>
        <w:t>.</w:t>
      </w:r>
    </w:p>
    <w:p w:rsidR="00B7420E" w:rsidP="00332C87" w14:paraId="2125EDAC" w14:textId="1075456B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bookmarkStart w:id="1" w:name="_Hlk72674809"/>
      <w:r>
        <w:rPr>
          <w:rFonts w:ascii="Bookman Old Style" w:hAnsi="Bookman Old Style"/>
        </w:rPr>
        <w:t>§ 2º.</w:t>
      </w:r>
      <w:r w:rsidRPr="00B7420E">
        <w:rPr>
          <w:rFonts w:ascii="Bookman Old Style" w:hAnsi="Bookman Old Style"/>
        </w:rPr>
        <w:t xml:space="preserve"> </w:t>
      </w:r>
      <w:bookmarkEnd w:id="1"/>
      <w:r w:rsidRPr="00B7420E">
        <w:rPr>
          <w:rFonts w:ascii="Bookman Old Style" w:hAnsi="Bookman Old Style"/>
          <w:bCs/>
        </w:rPr>
        <w:t>Sempre que possível, a pauta será elaborada pelo Presidente da Câmara observando-se os interesses da localidade onde será instalada a sessão</w:t>
      </w:r>
      <w:r w:rsidR="00332C87">
        <w:rPr>
          <w:rFonts w:ascii="Bookman Old Style" w:hAnsi="Bookman Old Style"/>
          <w:bCs/>
        </w:rPr>
        <w:t xml:space="preserve"> da Câmara</w:t>
      </w:r>
      <w:r w:rsidRPr="00B7420E">
        <w:rPr>
          <w:rFonts w:ascii="Bookman Old Style" w:hAnsi="Bookman Old Style"/>
          <w:bCs/>
        </w:rPr>
        <w:t xml:space="preserve"> </w:t>
      </w:r>
      <w:r w:rsidR="00332C87">
        <w:rPr>
          <w:rFonts w:ascii="Bookman Old Style" w:hAnsi="Bookman Old Style"/>
          <w:bCs/>
        </w:rPr>
        <w:t>I</w:t>
      </w:r>
      <w:r w:rsidRPr="00B7420E">
        <w:rPr>
          <w:rFonts w:ascii="Bookman Old Style" w:hAnsi="Bookman Old Style"/>
          <w:bCs/>
        </w:rPr>
        <w:t>tinerante.</w:t>
      </w:r>
    </w:p>
    <w:p w:rsidR="00DE06A8" w:rsidRPr="00B7420E" w:rsidP="00332C87" w14:paraId="78E49B0F" w14:textId="0B74BD25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§ 3º. Não poderá ocorrer sessão da Câmara Itinerante nos dias destinados às sessões ordinárias.</w:t>
      </w:r>
    </w:p>
    <w:p w:rsidR="00CA30E8" w:rsidP="00332C87" w14:paraId="36F05FC2" w14:textId="77777777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</w:p>
    <w:p w:rsidR="00CA30E8" w:rsidP="00332C87" w14:paraId="29F4A239" w14:textId="77777777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</w:p>
    <w:p w:rsidR="00205EC0" w:rsidP="00332C87" w14:paraId="10B83441" w14:textId="3E96602E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r w:rsidRPr="00CD04FE">
        <w:rPr>
          <w:rFonts w:ascii="Bookman Old Style" w:hAnsi="Bookman Old Style"/>
        </w:rPr>
        <w:t>Art.</w:t>
      </w:r>
      <w:r>
        <w:rPr>
          <w:rFonts w:ascii="Bookman Old Style" w:hAnsi="Bookman Old Style"/>
        </w:rPr>
        <w:t xml:space="preserve"> 290-C. </w:t>
      </w:r>
      <w:r>
        <w:rPr>
          <w:rFonts w:ascii="Bookman Old Style" w:hAnsi="Bookman Old Style"/>
          <w:bCs/>
        </w:rPr>
        <w:t>As</w:t>
      </w:r>
      <w:r>
        <w:rPr>
          <w:rFonts w:ascii="Bookman Old Style" w:hAnsi="Bookman Old Style"/>
          <w:bCs/>
        </w:rPr>
        <w:t xml:space="preserve"> sessões da Câmara Itinerante</w:t>
      </w:r>
      <w:r>
        <w:rPr>
          <w:rFonts w:ascii="Bookman Old Style" w:hAnsi="Bookman Old Style"/>
          <w:bCs/>
        </w:rPr>
        <w:t xml:space="preserve"> terão duração máxima de 2 (duas) horas, permitida sua prorrogação por até igual período.</w:t>
      </w:r>
    </w:p>
    <w:p w:rsidR="00BD1619" w:rsidP="00332C87" w14:paraId="2DA3A69A" w14:textId="383D882C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§ 1º. As sessões da Câmara Itinerante serão dedicadas exclusivamente a debates da tribuna, dos quais poderão participar, além dos Vereadores, até 5 (cinco) </w:t>
      </w:r>
      <w:r w:rsidRPr="00B7420E">
        <w:rPr>
          <w:rFonts w:ascii="Bookman Old Style" w:hAnsi="Bookman Old Style"/>
          <w:bCs/>
        </w:rPr>
        <w:t>representantes de entidades locais</w:t>
      </w:r>
      <w:r>
        <w:rPr>
          <w:rFonts w:ascii="Bookman Old Style" w:hAnsi="Bookman Old Style"/>
          <w:bCs/>
        </w:rPr>
        <w:t xml:space="preserve">. </w:t>
      </w:r>
    </w:p>
    <w:p w:rsidR="00BD1619" w:rsidP="00332C87" w14:paraId="7A3B381C" w14:textId="39466E60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r w:rsidRPr="00B7420E">
        <w:rPr>
          <w:rFonts w:ascii="Bookman Old Style" w:hAnsi="Bookman Old Style"/>
          <w:bCs/>
        </w:rPr>
        <w:t xml:space="preserve">§ </w:t>
      </w:r>
      <w:r w:rsidR="00205EC0">
        <w:rPr>
          <w:rFonts w:ascii="Bookman Old Style" w:hAnsi="Bookman Old Style"/>
          <w:bCs/>
        </w:rPr>
        <w:t>2</w:t>
      </w:r>
      <w:r w:rsidRPr="00B7420E">
        <w:rPr>
          <w:rFonts w:ascii="Bookman Old Style" w:hAnsi="Bookman Old Style"/>
          <w:bCs/>
        </w:rPr>
        <w:t>º</w:t>
      </w:r>
      <w:r w:rsidR="00205EC0">
        <w:rPr>
          <w:rFonts w:ascii="Bookman Old Style" w:hAnsi="Bookman Old Style"/>
          <w:bCs/>
        </w:rPr>
        <w:t>.</w:t>
      </w:r>
      <w:r w:rsidRPr="00B7420E">
        <w:rPr>
          <w:rFonts w:ascii="Bookman Old Style" w:hAnsi="Bookman Old Style"/>
          <w:bCs/>
        </w:rPr>
        <w:t xml:space="preserve"> Cada </w:t>
      </w:r>
      <w:r w:rsidR="00205EC0">
        <w:rPr>
          <w:rFonts w:ascii="Bookman Old Style" w:hAnsi="Bookman Old Style"/>
          <w:bCs/>
        </w:rPr>
        <w:t>orador</w:t>
      </w:r>
      <w:r w:rsidRPr="00B7420E">
        <w:rPr>
          <w:rFonts w:ascii="Bookman Old Style" w:hAnsi="Bookman Old Style"/>
          <w:bCs/>
        </w:rPr>
        <w:t xml:space="preserve"> terá o prazo improrrogável de </w:t>
      </w:r>
      <w:r w:rsidRPr="007F2B87" w:rsidR="007F2B87">
        <w:rPr>
          <w:rFonts w:ascii="Bookman Old Style" w:hAnsi="Bookman Old Style"/>
          <w:bCs/>
        </w:rPr>
        <w:t>05</w:t>
      </w:r>
      <w:r w:rsidRPr="007F2B87">
        <w:rPr>
          <w:rFonts w:ascii="Bookman Old Style" w:hAnsi="Bookman Old Style"/>
          <w:bCs/>
        </w:rPr>
        <w:t xml:space="preserve"> (</w:t>
      </w:r>
      <w:r w:rsidRPr="007F2B87" w:rsidR="007F2B87">
        <w:rPr>
          <w:rFonts w:ascii="Bookman Old Style" w:hAnsi="Bookman Old Style"/>
          <w:bCs/>
        </w:rPr>
        <w:t>cinco</w:t>
      </w:r>
      <w:r w:rsidRPr="007F2B87">
        <w:rPr>
          <w:rFonts w:ascii="Bookman Old Style" w:hAnsi="Bookman Old Style"/>
          <w:bCs/>
        </w:rPr>
        <w:t>) minutos,</w:t>
      </w:r>
      <w:r w:rsidRPr="00B7420E">
        <w:rPr>
          <w:rFonts w:ascii="Bookman Old Style" w:hAnsi="Bookman Old Style"/>
          <w:bCs/>
        </w:rPr>
        <w:t xml:space="preserve"> </w:t>
      </w:r>
      <w:r w:rsidR="00154FE4">
        <w:rPr>
          <w:rFonts w:ascii="Bookman Old Style" w:hAnsi="Bookman Old Style"/>
          <w:bCs/>
        </w:rPr>
        <w:t xml:space="preserve">observada </w:t>
      </w:r>
      <w:r w:rsidRPr="00B7420E">
        <w:rPr>
          <w:rFonts w:ascii="Bookman Old Style" w:hAnsi="Bookman Old Style"/>
          <w:bCs/>
        </w:rPr>
        <w:t>a ordem de inscrição em livro próprio.</w:t>
      </w:r>
    </w:p>
    <w:p w:rsidR="00BD1619" w:rsidP="00332C87" w14:paraId="419C511A" w14:textId="0076E3D6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 w:rsidRPr="00B7420E">
        <w:rPr>
          <w:rFonts w:ascii="Bookman Old Style" w:hAnsi="Bookman Old Style"/>
          <w:bCs/>
        </w:rPr>
        <w:t xml:space="preserve">§ </w:t>
      </w:r>
      <w:r w:rsidR="00205EC0">
        <w:rPr>
          <w:rFonts w:ascii="Bookman Old Style" w:hAnsi="Bookman Old Style"/>
          <w:bCs/>
        </w:rPr>
        <w:t>3</w:t>
      </w:r>
      <w:r w:rsidRPr="00B7420E">
        <w:rPr>
          <w:rFonts w:ascii="Bookman Old Style" w:hAnsi="Bookman Old Style"/>
          <w:bCs/>
        </w:rPr>
        <w:t>º</w:t>
      </w:r>
      <w:r w:rsidR="00205EC0">
        <w:rPr>
          <w:rFonts w:ascii="Bookman Old Style" w:hAnsi="Bookman Old Style"/>
          <w:bCs/>
        </w:rPr>
        <w:t>.</w:t>
      </w:r>
      <w:r w:rsidRPr="00B7420E">
        <w:rPr>
          <w:rFonts w:ascii="Bookman Old Style" w:hAnsi="Bookman Old Style"/>
          <w:bCs/>
        </w:rPr>
        <w:t xml:space="preserve"> O tema a ser tratado na tribuna deve guardar relação com os interesses da localidade em que se instalar a </w:t>
      </w:r>
      <w:r w:rsidR="00205EC0">
        <w:rPr>
          <w:rFonts w:ascii="Bookman Old Style" w:hAnsi="Bookman Old Style"/>
          <w:bCs/>
        </w:rPr>
        <w:t>Câmara I</w:t>
      </w:r>
      <w:r w:rsidRPr="00B7420E">
        <w:rPr>
          <w:rFonts w:ascii="Bookman Old Style" w:hAnsi="Bookman Old Style"/>
          <w:bCs/>
        </w:rPr>
        <w:t>tinerante.</w:t>
      </w:r>
    </w:p>
    <w:p w:rsidR="00205EC0" w:rsidP="00332C87" w14:paraId="356111B7" w14:textId="77777777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</w:p>
    <w:p w:rsidR="0027393E" w:rsidP="00332C87" w14:paraId="0165FF6D" w14:textId="05B70AC3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  <w:r w:rsidRPr="00CD04FE">
        <w:rPr>
          <w:rFonts w:ascii="Bookman Old Style" w:hAnsi="Bookman Old Style"/>
        </w:rPr>
        <w:t>Art.</w:t>
      </w:r>
      <w:r>
        <w:rPr>
          <w:rFonts w:ascii="Bookman Old Style" w:hAnsi="Bookman Old Style"/>
        </w:rPr>
        <w:t xml:space="preserve"> 290-</w:t>
      </w:r>
      <w:r w:rsidR="00BD161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.</w:t>
      </w:r>
      <w:r w:rsidR="00205EC0">
        <w:rPr>
          <w:rFonts w:ascii="Bookman Old Style" w:hAnsi="Bookman Old Style"/>
          <w:bCs/>
        </w:rPr>
        <w:t xml:space="preserve"> D</w:t>
      </w:r>
      <w:r w:rsidRPr="0027393E">
        <w:rPr>
          <w:rFonts w:ascii="Bookman Old Style" w:hAnsi="Bookman Old Style"/>
          <w:bCs/>
        </w:rPr>
        <w:t xml:space="preserve">as </w:t>
      </w:r>
      <w:r w:rsidR="00205EC0">
        <w:rPr>
          <w:rFonts w:ascii="Bookman Old Style" w:hAnsi="Bookman Old Style"/>
          <w:bCs/>
        </w:rPr>
        <w:t>s</w:t>
      </w:r>
      <w:r w:rsidRPr="0027393E">
        <w:rPr>
          <w:rFonts w:ascii="Bookman Old Style" w:hAnsi="Bookman Old Style"/>
          <w:bCs/>
        </w:rPr>
        <w:t xml:space="preserve">essões da Câmara Itinerante serão lavradas </w:t>
      </w:r>
      <w:r w:rsidR="00981DB7">
        <w:rPr>
          <w:rFonts w:ascii="Bookman Old Style" w:hAnsi="Bookman Old Style"/>
          <w:bCs/>
        </w:rPr>
        <w:t>a</w:t>
      </w:r>
      <w:r w:rsidRPr="0027393E">
        <w:rPr>
          <w:rFonts w:ascii="Bookman Old Style" w:hAnsi="Bookman Old Style"/>
          <w:bCs/>
        </w:rPr>
        <w:t>tas, sem necessidade de aprovação, com encaminhamento formal</w:t>
      </w:r>
      <w:r w:rsidR="00CA30E8">
        <w:rPr>
          <w:rFonts w:ascii="Bookman Old Style" w:hAnsi="Bookman Old Style"/>
          <w:bCs/>
        </w:rPr>
        <w:t>,</w:t>
      </w:r>
      <w:r w:rsidRPr="0027393E">
        <w:rPr>
          <w:rFonts w:ascii="Bookman Old Style" w:hAnsi="Bookman Old Style"/>
          <w:bCs/>
        </w:rPr>
        <w:t xml:space="preserve"> </w:t>
      </w:r>
      <w:r w:rsidR="00BD1619">
        <w:rPr>
          <w:rFonts w:ascii="Bookman Old Style" w:hAnsi="Bookman Old Style"/>
          <w:bCs/>
        </w:rPr>
        <w:t>por meio</w:t>
      </w:r>
      <w:r w:rsidRPr="0027393E">
        <w:rPr>
          <w:rFonts w:ascii="Bookman Old Style" w:hAnsi="Bookman Old Style"/>
          <w:bCs/>
        </w:rPr>
        <w:t xml:space="preserve"> dos mecanismos legais e regimentais</w:t>
      </w:r>
      <w:r w:rsidR="00CA30E8">
        <w:rPr>
          <w:rFonts w:ascii="Bookman Old Style" w:hAnsi="Bookman Old Style"/>
          <w:bCs/>
        </w:rPr>
        <w:t>,</w:t>
      </w:r>
      <w:r w:rsidRPr="0027393E">
        <w:rPr>
          <w:rFonts w:ascii="Bookman Old Style" w:hAnsi="Bookman Old Style"/>
          <w:bCs/>
        </w:rPr>
        <w:t xml:space="preserve"> durante a </w:t>
      </w:r>
      <w:r w:rsidR="00BD1619">
        <w:rPr>
          <w:rFonts w:ascii="Bookman Old Style" w:hAnsi="Bookman Old Style"/>
          <w:bCs/>
        </w:rPr>
        <w:t>s</w:t>
      </w:r>
      <w:r w:rsidRPr="0027393E">
        <w:rPr>
          <w:rFonts w:ascii="Bookman Old Style" w:hAnsi="Bookman Old Style"/>
          <w:bCs/>
        </w:rPr>
        <w:t>ess</w:t>
      </w:r>
      <w:r w:rsidR="00BD1619">
        <w:rPr>
          <w:rFonts w:ascii="Bookman Old Style" w:hAnsi="Bookman Old Style"/>
          <w:bCs/>
        </w:rPr>
        <w:t>ão</w:t>
      </w:r>
      <w:r w:rsidRPr="0027393E">
        <w:rPr>
          <w:rFonts w:ascii="Bookman Old Style" w:hAnsi="Bookman Old Style"/>
          <w:bCs/>
        </w:rPr>
        <w:t xml:space="preserve"> </w:t>
      </w:r>
      <w:r w:rsidR="00BD1619">
        <w:rPr>
          <w:rFonts w:ascii="Bookman Old Style" w:hAnsi="Bookman Old Style"/>
          <w:bCs/>
        </w:rPr>
        <w:t>o</w:t>
      </w:r>
      <w:r w:rsidRPr="0027393E">
        <w:rPr>
          <w:rFonts w:ascii="Bookman Old Style" w:hAnsi="Bookman Old Style"/>
          <w:bCs/>
        </w:rPr>
        <w:t>rdinária subsequente.</w:t>
      </w:r>
    </w:p>
    <w:p w:rsidR="004E05E4" w:rsidRPr="00783D44" w:rsidP="00332C87" w14:paraId="3CE72A9E" w14:textId="77777777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  <w:bCs/>
        </w:rPr>
      </w:pPr>
    </w:p>
    <w:p w:rsidR="00B7420E" w:rsidRPr="00DE06A8" w:rsidP="00332C87" w14:paraId="745F47A9" w14:textId="2B3C0C1D">
      <w:pPr>
        <w:pStyle w:val="BodyTextIndent"/>
        <w:spacing w:line="360" w:lineRule="auto"/>
        <w:ind w:left="1985" w:right="107" w:firstLine="567"/>
        <w:jc w:val="both"/>
        <w:rPr>
          <w:rFonts w:ascii="Bookman Old Style" w:hAnsi="Bookman Old Style"/>
        </w:rPr>
      </w:pPr>
      <w:r w:rsidRPr="00CD04FE">
        <w:rPr>
          <w:rFonts w:ascii="Bookman Old Style" w:hAnsi="Bookman Old Style"/>
        </w:rPr>
        <w:t>Art.</w:t>
      </w:r>
      <w:r>
        <w:rPr>
          <w:rFonts w:ascii="Bookman Old Style" w:hAnsi="Bookman Old Style"/>
        </w:rPr>
        <w:t xml:space="preserve"> 290-E.</w:t>
      </w:r>
      <w:r>
        <w:rPr>
          <w:rFonts w:ascii="Bookman Old Style" w:hAnsi="Bookman Old Style"/>
          <w:bCs/>
        </w:rPr>
        <w:t xml:space="preserve"> </w:t>
      </w:r>
      <w:r w:rsidR="00DE06A8">
        <w:rPr>
          <w:rFonts w:ascii="Bookman Old Style" w:hAnsi="Bookman Old Style"/>
          <w:bCs/>
        </w:rPr>
        <w:t>Nas sessões da Câmara Itinerante,</w:t>
      </w:r>
      <w:r w:rsidRPr="00DE06A8" w:rsidR="00DE06A8">
        <w:rPr>
          <w:rFonts w:ascii="Bookman Old Style" w:hAnsi="Bookman Old Style"/>
        </w:rPr>
        <w:t xml:space="preserve"> </w:t>
      </w:r>
      <w:r w:rsidR="00CA30E8">
        <w:rPr>
          <w:rFonts w:ascii="Bookman Old Style" w:hAnsi="Bookman Old Style"/>
        </w:rPr>
        <w:t xml:space="preserve">serão </w:t>
      </w:r>
      <w:r w:rsidR="00DE06A8">
        <w:rPr>
          <w:rFonts w:ascii="Bookman Old Style" w:hAnsi="Bookman Old Style"/>
        </w:rPr>
        <w:t>a</w:t>
      </w:r>
      <w:r w:rsidRPr="00DE06A8" w:rsidR="00DE06A8">
        <w:rPr>
          <w:rFonts w:ascii="Bookman Old Style" w:hAnsi="Bookman Old Style"/>
        </w:rPr>
        <w:t>plica</w:t>
      </w:r>
      <w:r w:rsidR="00CA30E8">
        <w:rPr>
          <w:rFonts w:ascii="Bookman Old Style" w:hAnsi="Bookman Old Style"/>
        </w:rPr>
        <w:t>das</w:t>
      </w:r>
      <w:r w:rsidRPr="00DE06A8" w:rsidR="00DE06A8">
        <w:rPr>
          <w:rFonts w:ascii="Bookman Old Style" w:hAnsi="Bookman Old Style"/>
        </w:rPr>
        <w:t xml:space="preserve">, no que couber, </w:t>
      </w:r>
      <w:r w:rsidR="00DE06A8">
        <w:rPr>
          <w:rFonts w:ascii="Bookman Old Style" w:hAnsi="Bookman Old Style"/>
        </w:rPr>
        <w:t>as demais regras previstas neste Regimento Interno.</w:t>
      </w:r>
      <w:r>
        <w:rPr>
          <w:rFonts w:ascii="Bookman Old Style" w:hAnsi="Bookman Old Style"/>
        </w:rPr>
        <w:t xml:space="preserve">”    </w:t>
      </w:r>
      <w:r w:rsidRPr="00332C87">
        <w:rPr>
          <w:rFonts w:ascii="Bookman Old Style" w:hAnsi="Bookman Old Style"/>
          <w:b/>
          <w:bCs/>
        </w:rPr>
        <w:t>(NR)</w:t>
      </w:r>
    </w:p>
    <w:p w:rsidR="0027393E" w:rsidP="0027393E" w14:paraId="2B7D944D" w14:textId="53A29278">
      <w:pPr>
        <w:pStyle w:val="BodyTextIndent"/>
        <w:spacing w:line="360" w:lineRule="auto"/>
        <w:ind w:left="0" w:right="107" w:firstLine="1134"/>
        <w:jc w:val="both"/>
        <w:rPr>
          <w:rFonts w:ascii="Bookman Old Style" w:hAnsi="Bookman Old Style"/>
          <w:b/>
          <w:bCs/>
          <w:u w:val="single"/>
        </w:rPr>
      </w:pPr>
    </w:p>
    <w:p w:rsidR="0027393E" w:rsidP="0027393E" w14:paraId="057FFC24" w14:textId="1F1E5D0F">
      <w:pPr>
        <w:pStyle w:val="BodyTextIndent"/>
        <w:spacing w:line="360" w:lineRule="auto"/>
        <w:ind w:left="0" w:right="107" w:firstLine="1134"/>
        <w:jc w:val="both"/>
        <w:rPr>
          <w:rFonts w:ascii="Bookman Old Style" w:hAnsi="Bookman Old Style"/>
        </w:rPr>
      </w:pPr>
      <w:r w:rsidRPr="00783D44">
        <w:rPr>
          <w:rFonts w:ascii="Bookman Old Style" w:hAnsi="Bookman Old Style"/>
          <w:b/>
          <w:bCs/>
          <w:u w:val="single"/>
        </w:rPr>
        <w:t xml:space="preserve">Art. </w:t>
      </w:r>
      <w:r w:rsidR="00332C87">
        <w:rPr>
          <w:rFonts w:ascii="Bookman Old Style" w:hAnsi="Bookman Old Style"/>
          <w:b/>
          <w:bCs/>
          <w:u w:val="single"/>
        </w:rPr>
        <w:t>2</w:t>
      </w:r>
      <w:r w:rsidRPr="00783D44">
        <w:rPr>
          <w:rFonts w:ascii="Bookman Old Style" w:hAnsi="Bookman Old Style"/>
          <w:b/>
          <w:bCs/>
          <w:u w:val="single"/>
        </w:rPr>
        <w:t>º.</w:t>
      </w:r>
      <w:r w:rsidRPr="00783D44">
        <w:rPr>
          <w:rFonts w:ascii="Bookman Old Style" w:hAnsi="Bookman Old Style"/>
          <w:bCs/>
        </w:rPr>
        <w:t xml:space="preserve"> </w:t>
      </w:r>
      <w:r w:rsidRPr="00CA30E8" w:rsidR="00CA30E8">
        <w:rPr>
          <w:rFonts w:ascii="Bookman Old Style" w:hAnsi="Bookman Old Style"/>
        </w:rPr>
        <w:t xml:space="preserve">As despesas decorrentes da execução desta Resolução correrão à conta das dotações próprias consignadas </w:t>
      </w:r>
      <w:r w:rsidRPr="00CA30E8" w:rsidR="00CA30E8">
        <w:rPr>
          <w:rFonts w:ascii="Bookman Old Style" w:hAnsi="Bookman Old Style"/>
        </w:rPr>
        <w:t>no orçamento da Câmara Municipal, suplementadas se necessário.</w:t>
      </w:r>
    </w:p>
    <w:p w:rsidR="00CA30E8" w:rsidP="0027393E" w14:paraId="6AE4D10D" w14:textId="77777777">
      <w:pPr>
        <w:pStyle w:val="BodyTextIndent"/>
        <w:spacing w:line="360" w:lineRule="auto"/>
        <w:ind w:left="0" w:right="107" w:firstLine="1134"/>
        <w:jc w:val="both"/>
        <w:rPr>
          <w:rFonts w:ascii="Bookman Old Style" w:hAnsi="Bookman Old Style"/>
          <w:b/>
          <w:bCs/>
          <w:u w:val="single"/>
        </w:rPr>
      </w:pPr>
    </w:p>
    <w:p w:rsidR="00D84F0B" w:rsidP="0027393E" w14:paraId="42B736EB" w14:textId="675C3434">
      <w:pPr>
        <w:pStyle w:val="BodyTextIndent"/>
        <w:spacing w:line="360" w:lineRule="auto"/>
        <w:ind w:left="0" w:right="107" w:firstLine="1134"/>
        <w:jc w:val="both"/>
        <w:rPr>
          <w:rFonts w:ascii="Bookman Old Style" w:hAnsi="Bookman Old Style"/>
          <w:bCs/>
        </w:rPr>
      </w:pPr>
      <w:r w:rsidRPr="00783D44">
        <w:rPr>
          <w:rFonts w:ascii="Bookman Old Style" w:hAnsi="Bookman Old Style"/>
          <w:b/>
          <w:bCs/>
          <w:u w:val="single"/>
        </w:rPr>
        <w:t xml:space="preserve">Art. </w:t>
      </w:r>
      <w:r w:rsidR="00332C87">
        <w:rPr>
          <w:rFonts w:ascii="Bookman Old Style" w:hAnsi="Bookman Old Style"/>
          <w:b/>
          <w:bCs/>
          <w:u w:val="single"/>
        </w:rPr>
        <w:t>3</w:t>
      </w:r>
      <w:r w:rsidRPr="00783D44">
        <w:rPr>
          <w:rFonts w:ascii="Bookman Old Style" w:hAnsi="Bookman Old Style"/>
          <w:b/>
          <w:bCs/>
          <w:u w:val="single"/>
        </w:rPr>
        <w:t>º.</w:t>
      </w:r>
      <w:r w:rsidRPr="00783D44">
        <w:rPr>
          <w:rFonts w:ascii="Bookman Old Style" w:hAnsi="Bookman Old Style"/>
          <w:bCs/>
        </w:rPr>
        <w:t xml:space="preserve"> Esta Resolução entra em vigor na data de sua publicação.</w:t>
      </w:r>
    </w:p>
    <w:p w:rsidR="001452E2" w:rsidRPr="00783D44" w:rsidP="006906E9" w14:paraId="1AF297AB" w14:textId="77777777">
      <w:pPr>
        <w:pStyle w:val="BodyTextIndent"/>
        <w:ind w:left="1080"/>
        <w:jc w:val="both"/>
        <w:rPr>
          <w:rFonts w:ascii="Bookman Old Style" w:hAnsi="Bookman Old Style"/>
          <w:bCs/>
        </w:rPr>
      </w:pPr>
    </w:p>
    <w:p w:rsidR="00F07547" w:rsidP="00F07547" w14:paraId="0E6669AB" w14:textId="77777777">
      <w:pPr>
        <w:pStyle w:val="Heading3"/>
        <w:jc w:val="center"/>
        <w:rPr>
          <w:rFonts w:ascii="Bookman Old Style" w:hAnsi="Bookman Old Style"/>
          <w:b/>
          <w:bCs/>
          <w:u w:val="single"/>
        </w:rPr>
      </w:pPr>
      <w:r w:rsidRPr="00B41242">
        <w:rPr>
          <w:rFonts w:ascii="Bookman Old Style" w:hAnsi="Bookman Old Style"/>
          <w:b/>
          <w:bCs/>
          <w:u w:val="single"/>
        </w:rPr>
        <w:t xml:space="preserve">JUSTIFICATIVA </w:t>
      </w:r>
    </w:p>
    <w:p w:rsidR="00B028F0" w:rsidRPr="00B028F0" w:rsidP="00B028F0" w14:paraId="09F08C88" w14:textId="77777777"/>
    <w:p w:rsidR="007954C7" w:rsidP="0037177C" w14:paraId="6C4BF4DA" w14:textId="77777777">
      <w:pPr>
        <w:pStyle w:val="BodyText2"/>
        <w:ind w:firstLine="720"/>
        <w:rPr>
          <w:rFonts w:ascii="Bookman Old Style" w:hAnsi="Bookman Old Style"/>
          <w:highlight w:val="yellow"/>
        </w:rPr>
      </w:pPr>
    </w:p>
    <w:p w:rsidR="00783D44" w:rsidP="004E05E4" w14:paraId="38FD38EB" w14:textId="21CE8194">
      <w:pPr>
        <w:pStyle w:val="BodyText2"/>
        <w:spacing w:line="360" w:lineRule="auto"/>
        <w:ind w:firstLine="720"/>
        <w:rPr>
          <w:rFonts w:ascii="Bookman Old Style" w:hAnsi="Bookman Old Style"/>
        </w:rPr>
      </w:pPr>
      <w:r w:rsidRPr="008A0B77">
        <w:rPr>
          <w:rFonts w:ascii="Bookman Old Style" w:hAnsi="Bookman Old Style"/>
        </w:rPr>
        <w:t>O</w:t>
      </w:r>
      <w:r w:rsidRPr="008A0B77">
        <w:rPr>
          <w:rFonts w:ascii="Bookman Old Style" w:hAnsi="Bookman Old Style"/>
        </w:rPr>
        <w:t xml:space="preserve"> presente Projeto de Resolução </w:t>
      </w:r>
      <w:r w:rsidR="00CA30E8">
        <w:rPr>
          <w:rFonts w:ascii="Bookman Old Style" w:hAnsi="Bookman Old Style"/>
        </w:rPr>
        <w:t xml:space="preserve">tem por objetivo </w:t>
      </w:r>
      <w:r w:rsidR="008258D0">
        <w:rPr>
          <w:rFonts w:ascii="Bookman Old Style" w:hAnsi="Bookman Old Style"/>
        </w:rPr>
        <w:t xml:space="preserve">acrescentar dispositivos no Regimento Interno para instituir e disciplinar a figura da </w:t>
      </w:r>
      <w:r w:rsidR="002A76BB">
        <w:rPr>
          <w:rFonts w:ascii="Bookman Old Style" w:hAnsi="Bookman Old Style"/>
        </w:rPr>
        <w:t>“</w:t>
      </w:r>
      <w:r w:rsidR="008258D0">
        <w:rPr>
          <w:rFonts w:ascii="Bookman Old Style" w:hAnsi="Bookman Old Style"/>
        </w:rPr>
        <w:t>Câmara Itinerante</w:t>
      </w:r>
      <w:r w:rsidR="002A76BB">
        <w:rPr>
          <w:rFonts w:ascii="Bookman Old Style" w:hAnsi="Bookman Old Style"/>
        </w:rPr>
        <w:t>”</w:t>
      </w:r>
      <w:r w:rsidR="008258D0">
        <w:rPr>
          <w:rFonts w:ascii="Bookman Old Style" w:hAnsi="Bookman Old Style"/>
        </w:rPr>
        <w:t>.</w:t>
      </w:r>
    </w:p>
    <w:p w:rsidR="004E05E4" w:rsidP="004E05E4" w14:paraId="57CDB3EE" w14:textId="097C8802">
      <w:pPr>
        <w:pStyle w:val="BodyText2"/>
        <w:spacing w:line="360" w:lineRule="auto"/>
        <w:ind w:firstLine="720"/>
        <w:rPr>
          <w:rFonts w:ascii="Bookman Old Style" w:hAnsi="Bookman Old Style"/>
        </w:rPr>
      </w:pPr>
    </w:p>
    <w:p w:rsidR="004E05E4" w:rsidRPr="008A0B77" w:rsidP="004E05E4" w14:paraId="097A6057" w14:textId="3BC95A5D">
      <w:pPr>
        <w:pStyle w:val="BodyText2"/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Câmara Itinerante consiste na realização de sessões </w:t>
      </w:r>
      <w:r w:rsidR="003B0D24">
        <w:rPr>
          <w:rFonts w:ascii="Bookman Old Style" w:hAnsi="Bookman Old Style"/>
        </w:rPr>
        <w:t>fora da sede da Edilidade</w:t>
      </w:r>
      <w:r>
        <w:rPr>
          <w:rFonts w:ascii="Bookman Old Style" w:hAnsi="Bookman Old Style"/>
        </w:rPr>
        <w:t>,</w:t>
      </w:r>
      <w:r w:rsidR="003B0D24">
        <w:rPr>
          <w:rFonts w:ascii="Bookman Old Style" w:hAnsi="Bookman Old Style"/>
        </w:rPr>
        <w:t xml:space="preserve"> com pauta direcionada para os problemas e necessidades da localidade onde for instalada.</w:t>
      </w:r>
    </w:p>
    <w:p w:rsidR="00783D44" w:rsidP="00783D44" w14:paraId="2311E5A8" w14:textId="493D5883">
      <w:pPr>
        <w:pStyle w:val="BodyText2"/>
        <w:spacing w:line="360" w:lineRule="auto"/>
        <w:ind w:firstLine="720"/>
        <w:rPr>
          <w:rFonts w:ascii="Bookman Old Style" w:hAnsi="Bookman Old Style"/>
        </w:rPr>
      </w:pPr>
    </w:p>
    <w:p w:rsidR="008258D0" w:rsidP="00783D44" w14:paraId="51796E09" w14:textId="4C3A2AB0">
      <w:pPr>
        <w:pStyle w:val="BodyText2"/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Trata-se, portanto, de importante </w:t>
      </w:r>
      <w:r w:rsidR="003B0D24">
        <w:rPr>
          <w:rFonts w:ascii="Bookman Old Style" w:hAnsi="Bookman Old Style"/>
        </w:rPr>
        <w:t>iniciativa</w:t>
      </w:r>
      <w:r>
        <w:rPr>
          <w:rFonts w:ascii="Bookman Old Style" w:hAnsi="Bookman Old Style"/>
        </w:rPr>
        <w:t xml:space="preserve"> para aproximar o Poder Legislativo dos cidadãos araçariguamense, facilitando a participação popular e, consequentemente, de aperfeiçoamento da democracia.</w:t>
      </w:r>
    </w:p>
    <w:p w:rsidR="008258D0" w:rsidP="00783D44" w14:paraId="41E6009B" w14:textId="77777777">
      <w:pPr>
        <w:pStyle w:val="BodyText2"/>
        <w:spacing w:line="360" w:lineRule="auto"/>
        <w:ind w:firstLine="720"/>
        <w:rPr>
          <w:rFonts w:ascii="Bookman Old Style" w:hAnsi="Bookman Old Style"/>
        </w:rPr>
      </w:pPr>
    </w:p>
    <w:p w:rsidR="00734E6F" w:rsidRPr="0037177C" w:rsidP="00783D44" w14:paraId="00A4187B" w14:textId="7604E431">
      <w:pPr>
        <w:pStyle w:val="BodyText2"/>
        <w:spacing w:line="360" w:lineRule="auto"/>
        <w:ind w:firstLine="720"/>
        <w:rPr>
          <w:rFonts w:ascii="Bookman Old Style" w:hAnsi="Bookman Old Style"/>
        </w:rPr>
      </w:pPr>
      <w:r w:rsidRPr="007954C7">
        <w:rPr>
          <w:rFonts w:ascii="Bookman Old Style" w:hAnsi="Bookman Old Style"/>
        </w:rPr>
        <w:t xml:space="preserve">Diante do exposto, </w:t>
      </w:r>
      <w:r w:rsidRPr="007954C7" w:rsidR="007954C7">
        <w:rPr>
          <w:rFonts w:ascii="Bookman Old Style" w:hAnsi="Bookman Old Style"/>
        </w:rPr>
        <w:t xml:space="preserve">esperamos </w:t>
      </w:r>
      <w:r w:rsidR="00C3615B">
        <w:rPr>
          <w:rFonts w:ascii="Bookman Old Style" w:hAnsi="Bookman Old Style"/>
        </w:rPr>
        <w:t>contar com o apoio de nossos ilustres pares para a</w:t>
      </w:r>
      <w:r w:rsidRPr="007954C7" w:rsidR="007954C7">
        <w:rPr>
          <w:rFonts w:ascii="Bookman Old Style" w:hAnsi="Bookman Old Style"/>
        </w:rPr>
        <w:t xml:space="preserve"> aprovação da vertente </w:t>
      </w:r>
      <w:r w:rsidR="002A76BB">
        <w:rPr>
          <w:rFonts w:ascii="Bookman Old Style" w:hAnsi="Bookman Old Style"/>
        </w:rPr>
        <w:t>propositura</w:t>
      </w:r>
      <w:r w:rsidRPr="007954C7">
        <w:rPr>
          <w:rFonts w:ascii="Bookman Old Style" w:hAnsi="Bookman Old Style"/>
        </w:rPr>
        <w:t>.</w:t>
      </w:r>
    </w:p>
    <w:p w:rsidR="008A0B77" w:rsidP="007F2B87" w14:paraId="10FE8DAA" w14:textId="545EC64C">
      <w:pPr>
        <w:pStyle w:val="BodyText2"/>
        <w:rPr>
          <w:rFonts w:ascii="Bookman Old Style" w:hAnsi="Bookman Old Style"/>
        </w:rPr>
      </w:pPr>
    </w:p>
    <w:p w:rsidR="00AB32DE" w:rsidP="00946884" w14:paraId="46D66ED6" w14:textId="1FCAF912">
      <w:pPr>
        <w:pStyle w:val="BodyText2"/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 das sessões, em </w:t>
      </w:r>
      <w:r w:rsidRPr="00211D34" w:rsidR="00211D34">
        <w:rPr>
          <w:rFonts w:ascii="Bookman Old Style" w:hAnsi="Bookman Old Style"/>
        </w:rPr>
        <w:t>01</w:t>
      </w:r>
      <w:r w:rsidRPr="00211D34" w:rsidR="00234AA5">
        <w:rPr>
          <w:rFonts w:ascii="Bookman Old Style" w:hAnsi="Bookman Old Style"/>
        </w:rPr>
        <w:t xml:space="preserve"> </w:t>
      </w:r>
      <w:r w:rsidRPr="00211D34" w:rsidR="00F07547">
        <w:rPr>
          <w:rFonts w:ascii="Bookman Old Style" w:hAnsi="Bookman Old Style"/>
        </w:rPr>
        <w:t>de</w:t>
      </w:r>
      <w:r w:rsidRPr="00B41242" w:rsidR="00F07547">
        <w:rPr>
          <w:rFonts w:ascii="Bookman Old Style" w:hAnsi="Bookman Old Style"/>
        </w:rPr>
        <w:t xml:space="preserve"> </w:t>
      </w:r>
      <w:r w:rsidR="00AD33B4">
        <w:rPr>
          <w:rFonts w:ascii="Bookman Old Style" w:hAnsi="Bookman Old Style"/>
        </w:rPr>
        <w:t>junho</w:t>
      </w:r>
      <w:r w:rsidR="006B0B94">
        <w:rPr>
          <w:rFonts w:ascii="Bookman Old Style" w:hAnsi="Bookman Old Style"/>
        </w:rPr>
        <w:t xml:space="preserve"> </w:t>
      </w:r>
      <w:r w:rsidRPr="00B41242" w:rsidR="00F07547">
        <w:rPr>
          <w:rFonts w:ascii="Bookman Old Style" w:hAnsi="Bookman Old Style"/>
        </w:rPr>
        <w:t>de 20</w:t>
      </w:r>
      <w:r w:rsidR="008A0B77">
        <w:rPr>
          <w:rFonts w:ascii="Bookman Old Style" w:hAnsi="Bookman Old Style"/>
        </w:rPr>
        <w:t>2</w:t>
      </w:r>
      <w:r w:rsidR="00437883">
        <w:rPr>
          <w:rFonts w:ascii="Bookman Old Style" w:hAnsi="Bookman Old Style"/>
        </w:rPr>
        <w:t>1</w:t>
      </w:r>
      <w:r w:rsidRPr="00B41242" w:rsidR="00F07547">
        <w:rPr>
          <w:rFonts w:ascii="Bookman Old Style" w:hAnsi="Bookman Old Style"/>
        </w:rPr>
        <w:t>.</w:t>
      </w:r>
    </w:p>
    <w:p w:rsidR="00820FF2" w:rsidP="00946884" w14:paraId="48C1FB9C" w14:textId="77777777">
      <w:pPr>
        <w:pStyle w:val="BodyText2"/>
        <w:ind w:firstLine="708"/>
        <w:rPr>
          <w:rFonts w:ascii="Bookman Old Style" w:hAnsi="Bookman Old Style"/>
        </w:rPr>
      </w:pPr>
      <w:bookmarkStart w:id="2" w:name="_GoBack"/>
      <w:bookmarkEnd w:id="2"/>
    </w:p>
    <w:p w:rsidR="00820FF2" w:rsidP="00946884" w14:paraId="56CE018B" w14:textId="51AA3D85">
      <w:pPr>
        <w:pStyle w:val="BodyText2"/>
        <w:ind w:firstLine="708"/>
        <w:rPr>
          <w:rFonts w:ascii="Bookman Old Style" w:hAnsi="Bookman Old Style"/>
        </w:rPr>
      </w:pPr>
    </w:p>
    <w:p w:rsidR="00820FF2" w:rsidP="00820FF2" w14:paraId="0B06F6DB" w14:textId="21C8DA2F">
      <w:pPr>
        <w:pStyle w:val="BodyText2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Paulo Volcov</w:t>
      </w:r>
    </w:p>
    <w:p w:rsidR="00820FF2" w:rsidRPr="00946884" w:rsidP="00820FF2" w14:paraId="31670096" w14:textId="4A044E6E">
      <w:pPr>
        <w:pStyle w:val="BodyText2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sectPr w:rsidSect="00332C8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102" w:right="1389" w:bottom="993" w:left="1622" w:header="426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D46" w14:paraId="7E4889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717" w:rsidP="00AD7717" w14:paraId="554A59C5" w14:textId="77777777">
    <w:pPr>
      <w:pStyle w:val="Footer"/>
      <w:pBdr>
        <w:top w:val="single" w:sz="4" w:space="1" w:color="auto"/>
      </w:pBdr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Aparecida, 31 – Centro – Araçariguama – SP.</w:t>
    </w:r>
  </w:p>
  <w:p w:rsidR="000E71B4" w:rsidP="00AD7717" w14:paraId="57D92614" w14:textId="067BE246">
    <w:pPr>
      <w:pStyle w:val="Footer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Fone: (11) 4136-1455/1555/1595 – Cep- 18.147.000 E-mail: camara.araca@uol.com.br </w:t>
    </w:r>
    <w:sdt>
      <w:sdtPr>
        <w:rPr>
          <w:rFonts w:ascii="Bookman Old Style" w:hAnsi="Bookman Old Style"/>
          <w:sz w:val="20"/>
        </w:rPr>
        <w:id w:val="-1772612931"/>
        <w:docPartObj>
          <w:docPartGallery w:val="Page Numbers (Bottom of Page)"/>
          <w:docPartUnique/>
        </w:docPartObj>
      </w:sdtPr>
      <w:sdtContent>
        <w:r>
          <w:rPr>
            <w:rFonts w:ascii="Bookman Old Style" w:hAnsi="Bookman Old Style"/>
            <w:sz w:val="20"/>
          </w:rPr>
          <w:pict>
            <v:oval id="_x0000_s2050" style="width:44.25pt;height:44.25pt;margin-top:0;margin-left:0;flip:x;mso-height-percent:0;mso-height-relative:bottom-margin-area;mso-position-horizontal:center;mso-position-horizontal-relative:right-margin-area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isibility:visible;v-text-anchor:middle;z-index:251659264" filled="f" fillcolor="#c0504d" strokecolor="#adc1d9" strokeweight="1pt">
              <v:textbox inset=",0,,0">
                <w:txbxContent>
                  <w:p w:rsidR="00AD7717" w14:paraId="3065FF15" w14:textId="302337EC">
                    <w:pPr>
                      <w:pStyle w:val="Foo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Pr="00820FF2" w:rsidR="00820FF2">
                      <w:rPr>
                        <w:noProof/>
                        <w:color w:val="4F81BD" w:themeColor="accent1"/>
                      </w:rPr>
                      <w:t>4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</v:oval>
          </w:pic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D46" w14:paraId="457791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D46" w14:paraId="6852871A" w14:textId="7C44F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1B4" w:rsidRPr="00A13FBE" w:rsidP="00A13FBE" w14:paraId="60A113DE" w14:textId="7D9CA4E5">
    <w:pPr>
      <w:pStyle w:val="Header"/>
    </w:pPr>
    <w:r>
      <w:rPr>
        <w:noProof/>
      </w:rPr>
      <w:drawing>
        <wp:inline distT="0" distB="0" distL="0" distR="0">
          <wp:extent cx="5610225" cy="828675"/>
          <wp:effectExtent l="19050" t="0" r="9525" b="0"/>
          <wp:docPr id="9" name="Imagem 9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6670" name="Picture 1" descr="TIMBRADO CÂMAR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D46" w14:paraId="689E2077" w14:textId="72D54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4A4583"/>
    <w:multiLevelType w:val="hybridMultilevel"/>
    <w:tmpl w:val="3648F83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893B88"/>
    <w:multiLevelType w:val="hybridMultilevel"/>
    <w:tmpl w:val="0F7C73D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0B"/>
    <w:rsid w:val="00011D79"/>
    <w:rsid w:val="00023843"/>
    <w:rsid w:val="00043AC4"/>
    <w:rsid w:val="00063EE0"/>
    <w:rsid w:val="0006446E"/>
    <w:rsid w:val="0007594D"/>
    <w:rsid w:val="000A5BF4"/>
    <w:rsid w:val="000C0233"/>
    <w:rsid w:val="000D597F"/>
    <w:rsid w:val="000E71B4"/>
    <w:rsid w:val="000F3DC5"/>
    <w:rsid w:val="001452E2"/>
    <w:rsid w:val="00154FE4"/>
    <w:rsid w:val="00155FF7"/>
    <w:rsid w:val="00182B6D"/>
    <w:rsid w:val="001927CE"/>
    <w:rsid w:val="001C3041"/>
    <w:rsid w:val="001E5D46"/>
    <w:rsid w:val="001E7885"/>
    <w:rsid w:val="002023B3"/>
    <w:rsid w:val="00203BF9"/>
    <w:rsid w:val="0020567F"/>
    <w:rsid w:val="00205EC0"/>
    <w:rsid w:val="00211D34"/>
    <w:rsid w:val="00233BC7"/>
    <w:rsid w:val="00234AA5"/>
    <w:rsid w:val="00260BF5"/>
    <w:rsid w:val="002719D5"/>
    <w:rsid w:val="0027393E"/>
    <w:rsid w:val="002A76BB"/>
    <w:rsid w:val="002F6BE5"/>
    <w:rsid w:val="00332C87"/>
    <w:rsid w:val="00370DDE"/>
    <w:rsid w:val="0037177C"/>
    <w:rsid w:val="00387745"/>
    <w:rsid w:val="003935AC"/>
    <w:rsid w:val="003A2DB4"/>
    <w:rsid w:val="003A2E58"/>
    <w:rsid w:val="003B0D24"/>
    <w:rsid w:val="004024AA"/>
    <w:rsid w:val="00437883"/>
    <w:rsid w:val="00453720"/>
    <w:rsid w:val="00456190"/>
    <w:rsid w:val="004836A8"/>
    <w:rsid w:val="00485906"/>
    <w:rsid w:val="004902FA"/>
    <w:rsid w:val="004E05E4"/>
    <w:rsid w:val="00510AFB"/>
    <w:rsid w:val="00517926"/>
    <w:rsid w:val="005347E9"/>
    <w:rsid w:val="00542D5A"/>
    <w:rsid w:val="00547BBC"/>
    <w:rsid w:val="00552485"/>
    <w:rsid w:val="00564DD1"/>
    <w:rsid w:val="00576F53"/>
    <w:rsid w:val="005B10E8"/>
    <w:rsid w:val="005B6951"/>
    <w:rsid w:val="00623221"/>
    <w:rsid w:val="00650F90"/>
    <w:rsid w:val="006906E9"/>
    <w:rsid w:val="006B0B94"/>
    <w:rsid w:val="006B56CB"/>
    <w:rsid w:val="006C048B"/>
    <w:rsid w:val="006C655F"/>
    <w:rsid w:val="006D0406"/>
    <w:rsid w:val="006D5B49"/>
    <w:rsid w:val="00714AAA"/>
    <w:rsid w:val="00716AE3"/>
    <w:rsid w:val="00724149"/>
    <w:rsid w:val="00730AFB"/>
    <w:rsid w:val="00734E6F"/>
    <w:rsid w:val="007432FC"/>
    <w:rsid w:val="0076552F"/>
    <w:rsid w:val="00777DFF"/>
    <w:rsid w:val="00783D44"/>
    <w:rsid w:val="007913E2"/>
    <w:rsid w:val="007954C7"/>
    <w:rsid w:val="00796337"/>
    <w:rsid w:val="00796DA6"/>
    <w:rsid w:val="007A649C"/>
    <w:rsid w:val="007D56AA"/>
    <w:rsid w:val="007F073A"/>
    <w:rsid w:val="007F2B87"/>
    <w:rsid w:val="007F3B32"/>
    <w:rsid w:val="00804CA5"/>
    <w:rsid w:val="008167EE"/>
    <w:rsid w:val="00817537"/>
    <w:rsid w:val="0082094A"/>
    <w:rsid w:val="00820FF2"/>
    <w:rsid w:val="008258D0"/>
    <w:rsid w:val="00853DEE"/>
    <w:rsid w:val="00863C6A"/>
    <w:rsid w:val="00874AA9"/>
    <w:rsid w:val="00884DF0"/>
    <w:rsid w:val="008A0B77"/>
    <w:rsid w:val="008A1DCD"/>
    <w:rsid w:val="008A1DD6"/>
    <w:rsid w:val="008C04D3"/>
    <w:rsid w:val="0091142E"/>
    <w:rsid w:val="0093238D"/>
    <w:rsid w:val="009377C8"/>
    <w:rsid w:val="00946884"/>
    <w:rsid w:val="00957349"/>
    <w:rsid w:val="0096557D"/>
    <w:rsid w:val="00966EF4"/>
    <w:rsid w:val="00970BC1"/>
    <w:rsid w:val="00981DB7"/>
    <w:rsid w:val="009903A8"/>
    <w:rsid w:val="009915FD"/>
    <w:rsid w:val="009928AE"/>
    <w:rsid w:val="009A3683"/>
    <w:rsid w:val="009B3EF6"/>
    <w:rsid w:val="009D6F03"/>
    <w:rsid w:val="009E1D76"/>
    <w:rsid w:val="00A13FBE"/>
    <w:rsid w:val="00A230C2"/>
    <w:rsid w:val="00A43BD1"/>
    <w:rsid w:val="00A51278"/>
    <w:rsid w:val="00A57259"/>
    <w:rsid w:val="00A60F9B"/>
    <w:rsid w:val="00AB32DE"/>
    <w:rsid w:val="00AD33B4"/>
    <w:rsid w:val="00AD7717"/>
    <w:rsid w:val="00AF6867"/>
    <w:rsid w:val="00B028F0"/>
    <w:rsid w:val="00B17D9A"/>
    <w:rsid w:val="00B41242"/>
    <w:rsid w:val="00B7420E"/>
    <w:rsid w:val="00BD1619"/>
    <w:rsid w:val="00BE0B9E"/>
    <w:rsid w:val="00BE4412"/>
    <w:rsid w:val="00C12B9B"/>
    <w:rsid w:val="00C3615B"/>
    <w:rsid w:val="00C57642"/>
    <w:rsid w:val="00C62894"/>
    <w:rsid w:val="00C634D5"/>
    <w:rsid w:val="00C67467"/>
    <w:rsid w:val="00C74CDB"/>
    <w:rsid w:val="00C86694"/>
    <w:rsid w:val="00C950CA"/>
    <w:rsid w:val="00CA30E8"/>
    <w:rsid w:val="00CC089F"/>
    <w:rsid w:val="00CC6247"/>
    <w:rsid w:val="00CD04FE"/>
    <w:rsid w:val="00CE199E"/>
    <w:rsid w:val="00D300DB"/>
    <w:rsid w:val="00D31210"/>
    <w:rsid w:val="00D43DCF"/>
    <w:rsid w:val="00D46AE3"/>
    <w:rsid w:val="00D46FC4"/>
    <w:rsid w:val="00D525F1"/>
    <w:rsid w:val="00D7602E"/>
    <w:rsid w:val="00D774C3"/>
    <w:rsid w:val="00D80050"/>
    <w:rsid w:val="00D84F0B"/>
    <w:rsid w:val="00D9414F"/>
    <w:rsid w:val="00DA7DE5"/>
    <w:rsid w:val="00DC3939"/>
    <w:rsid w:val="00DE06A8"/>
    <w:rsid w:val="00E054A4"/>
    <w:rsid w:val="00E40C82"/>
    <w:rsid w:val="00E61F4E"/>
    <w:rsid w:val="00E740AD"/>
    <w:rsid w:val="00E8303D"/>
    <w:rsid w:val="00E93512"/>
    <w:rsid w:val="00EC2BF2"/>
    <w:rsid w:val="00EC75CC"/>
    <w:rsid w:val="00EC7763"/>
    <w:rsid w:val="00EF12B6"/>
    <w:rsid w:val="00F07547"/>
    <w:rsid w:val="00F12E7A"/>
    <w:rsid w:val="00F2379F"/>
    <w:rsid w:val="00FB7040"/>
    <w:rsid w:val="00FB7CC0"/>
    <w:rsid w:val="00FD06A4"/>
    <w:rsid w:val="00FD2564"/>
    <w:rsid w:val="00FE2BEC"/>
    <w:rsid w:val="00FF49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BD01F5-AE11-40F5-852F-12605FB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sz w:val="26"/>
    </w:rPr>
  </w:style>
  <w:style w:type="paragraph" w:styleId="BodyTextIndent">
    <w:name w:val="Body Text Indent"/>
    <w:basedOn w:val="Normal"/>
    <w:pPr>
      <w:ind w:left="2832"/>
      <w:jc w:val="center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Title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itle"/>
    <w:rsid w:val="006906E9"/>
    <w:rPr>
      <w:rFonts w:ascii="Bookman Old Style" w:hAnsi="Bookman Old Style"/>
      <w:sz w:val="30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83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3D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71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717"/>
    <w:rPr>
      <w:color w:val="605E5C"/>
      <w:shd w:val="clear" w:color="auto" w:fill="E1DFDD"/>
    </w:rPr>
  </w:style>
  <w:style w:type="character" w:customStyle="1" w:styleId="RodapChar">
    <w:name w:val="Rodapé Char"/>
    <w:basedOn w:val="DefaultParagraphFont"/>
    <w:link w:val="Footer"/>
    <w:uiPriority w:val="99"/>
    <w:rsid w:val="00AD7717"/>
    <w:rPr>
      <w:rFonts w:ascii="Book Antiqua" w:hAnsi="Book Antiqua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105</TotalTime>
  <Pages>4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9</cp:revision>
  <cp:lastPrinted>2021-06-01T18:12:00Z</cp:lastPrinted>
  <dcterms:created xsi:type="dcterms:W3CDTF">2021-05-24T18:13:00Z</dcterms:created>
  <dcterms:modified xsi:type="dcterms:W3CDTF">2021-06-01T18:13:00Z</dcterms:modified>
</cp:coreProperties>
</file>