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Pr="00D853C3" w:rsidR="001E6F1E">
        <w:rPr>
          <w:rFonts w:ascii="Verdana" w:hAnsi="Verdana"/>
          <w:i w:val="0"/>
          <w:sz w:val="24"/>
          <w:szCs w:val="24"/>
        </w:rPr>
        <w:t>ANO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21A6C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para viabilidade de reajuste do “Cartão Servidor”.</w:t>
      </w:r>
    </w:p>
    <w:p w:rsidR="00FF6EAA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solicitamos o</w:t>
      </w:r>
      <w:r w:rsidR="00A06A85">
        <w:rPr>
          <w:rFonts w:ascii="Verdana" w:hAnsi="Verdana"/>
          <w:b/>
          <w:sz w:val="22"/>
          <w:szCs w:val="22"/>
        </w:rPr>
        <w:t xml:space="preserve"> Estudo para viabilidade de Reajuste do “Cartão Servidor”.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 xml:space="preserve">que </w:t>
      </w:r>
      <w:r w:rsidR="00A06A85">
        <w:rPr>
          <w:rFonts w:ascii="Verdana" w:hAnsi="Verdana"/>
          <w:sz w:val="22"/>
          <w:szCs w:val="22"/>
        </w:rPr>
        <w:t>a Lei Complementar 173/2020, aonde</w:t>
      </w:r>
      <w:r>
        <w:rPr>
          <w:rFonts w:ascii="Verdana" w:hAnsi="Verdana"/>
          <w:sz w:val="22"/>
          <w:szCs w:val="22"/>
        </w:rPr>
        <w:t xml:space="preserve"> condiciona a ajuda financeira ao Distrito Federal, aos Municípios e Estados Brasileiros ao cumprimento de diversas  exigências, dentre elas a proibição de vantagens , aumento, adequação ou reajuste salariais até 31/12/2021.</w:t>
      </w: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6EAA" w:rsidP="00FF6EAA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o servidor publico, não teve seu abono salarial renovado, por motivos acima citado.</w:t>
      </w:r>
    </w:p>
    <w:p w:rsidR="00FF6EA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06A8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servidor público, a tempo não tem um reajuste adequado e justo pelos serviços prestado ao nosso município. </w:t>
      </w:r>
    </w:p>
    <w:p w:rsidR="00FF6EA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a Lei Municipal nº 881 de 29 de abril de 2020, autografo nº 1053 de 28 de abril de 2020, projeto de lei nº 058/2020, em seu artigo 3º, aonde ficou fixado um credito mensal no valor de R$ 200,00 (duzentos reais), porem em seu parágrafo único do mesmo artigo, prevê  a garantia  de revisão anual de seu valor, mediante a Decreto do Chefe do Poder Executivo.</w:t>
      </w: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os fatos acima narrados , solicitamos </w:t>
      </w:r>
      <w:r w:rsidR="00FF6EAA">
        <w:rPr>
          <w:rFonts w:ascii="Verdana" w:hAnsi="Verdana"/>
          <w:sz w:val="22"/>
          <w:szCs w:val="22"/>
        </w:rPr>
        <w:t xml:space="preserve">do senhor prefeito, estudo de viabilidade de reajuste do Cartão Servidor. </w:t>
      </w:r>
    </w:p>
    <w:p w:rsidR="00A06A8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8671CF">
        <w:rPr>
          <w:rFonts w:ascii="Verdana" w:hAnsi="Verdana"/>
          <w:sz w:val="22"/>
          <w:szCs w:val="22"/>
        </w:rPr>
        <w:t>02 de março de 2020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8503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2021-03-02T18:02:00Z</cp:lastPrinted>
  <dcterms:created xsi:type="dcterms:W3CDTF">2021-03-02T21:10:00Z</dcterms:created>
  <dcterms:modified xsi:type="dcterms:W3CDTF">2021-03-02T21:10:00Z</dcterms:modified>
</cp:coreProperties>
</file>