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0172CF57" w:rsidR="000149B3" w:rsidRPr="0005598F" w:rsidRDefault="00A3416C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A3416C">
        <w:rPr>
          <w:rFonts w:ascii="Garamond" w:hAnsi="Garamond"/>
          <w:b/>
          <w:color w:val="auto"/>
          <w:sz w:val="26"/>
          <w:szCs w:val="26"/>
        </w:rPr>
        <w:t>AUTÓGRAFO N.° 1061, DE 26 DE MAIO</w:t>
      </w:r>
      <w:r w:rsidR="000149B3" w:rsidRPr="00A3416C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50799710" w14:textId="061559D2" w:rsidR="00EC768E" w:rsidRPr="0005598F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05598F">
        <w:rPr>
          <w:rFonts w:ascii="Garamond" w:hAnsi="Garamond"/>
          <w:b/>
          <w:sz w:val="26"/>
          <w:szCs w:val="26"/>
        </w:rPr>
        <w:t xml:space="preserve">PROJETO DE LEI </w:t>
      </w:r>
      <w:r w:rsidR="00C3755F">
        <w:rPr>
          <w:rFonts w:ascii="Garamond" w:hAnsi="Garamond"/>
          <w:b/>
          <w:sz w:val="26"/>
          <w:szCs w:val="26"/>
        </w:rPr>
        <w:t xml:space="preserve"> N.º 045/2020</w:t>
      </w:r>
      <w:r w:rsidR="000149B3" w:rsidRPr="0005598F">
        <w:rPr>
          <w:rFonts w:ascii="Garamond" w:hAnsi="Garamond"/>
          <w:b/>
          <w:sz w:val="26"/>
          <w:szCs w:val="26"/>
        </w:rPr>
        <w:t>.</w:t>
      </w:r>
    </w:p>
    <w:p w14:paraId="65A91E9A" w14:textId="1155AD09" w:rsidR="00EC768E" w:rsidRPr="0005598F" w:rsidRDefault="0005598F" w:rsidP="0005598F">
      <w:pPr>
        <w:pStyle w:val="NormalWeb"/>
        <w:spacing w:before="0" w:after="0"/>
        <w:ind w:left="2410"/>
        <w:jc w:val="both"/>
        <w:rPr>
          <w:rFonts w:ascii="Garamond" w:hAnsi="Garamond"/>
        </w:rPr>
      </w:pPr>
      <w:r w:rsidRPr="0005598F">
        <w:rPr>
          <w:rFonts w:ascii="Garamond" w:hAnsi="Garamond"/>
          <w:bCs/>
          <w:bdr w:val="none" w:sz="0" w:space="0" w:color="auto" w:frame="1"/>
        </w:rPr>
        <w:t>“</w:t>
      </w:r>
      <w:r w:rsidR="00C3755F">
        <w:rPr>
          <w:rFonts w:ascii="Garamond" w:hAnsi="Garamond"/>
          <w:bCs/>
          <w:bdr w:val="none" w:sz="0" w:space="0" w:color="auto" w:frame="1"/>
        </w:rPr>
        <w:t>Confere nova redação ao caput do artigo 2º da Lei nº 799, de 5 de março de 2018, que dispõe sobre a qualificação de pessoas jurídicas de direito privado, sem fins lucrativos, como organizações sociais, e dá outras providências."</w:t>
      </w:r>
    </w:p>
    <w:p w14:paraId="364C8E12" w14:textId="77777777" w:rsidR="000149B3" w:rsidRPr="0005598F" w:rsidRDefault="000149B3" w:rsidP="0005598F">
      <w:pPr>
        <w:jc w:val="both"/>
        <w:rPr>
          <w:rFonts w:ascii="Garamond" w:hAnsi="Garamond" w:cs="Arial"/>
          <w:b/>
        </w:rPr>
      </w:pPr>
      <w:r w:rsidRPr="0005598F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05598F" w:rsidRDefault="00EC768E" w:rsidP="00EC768E">
      <w:pPr>
        <w:ind w:firstLine="1134"/>
        <w:jc w:val="both"/>
        <w:rPr>
          <w:rFonts w:ascii="Garamond" w:hAnsi="Garamond"/>
          <w:color w:val="FF0000"/>
        </w:rPr>
      </w:pPr>
    </w:p>
    <w:p w14:paraId="31EA5454" w14:textId="7CDCF04D" w:rsidR="0005598F" w:rsidRDefault="00205E12" w:rsidP="0005598F">
      <w:pPr>
        <w:ind w:firstLine="1134"/>
        <w:jc w:val="both"/>
        <w:rPr>
          <w:rFonts w:ascii="Garamond" w:eastAsia="Times New Roman" w:hAnsi="Garamond"/>
          <w:bdr w:val="none" w:sz="0" w:space="0" w:color="auto" w:frame="1"/>
          <w:lang w:eastAsia="pt-BR"/>
        </w:rPr>
      </w:pPr>
      <w:r w:rsidRPr="0005598F">
        <w:rPr>
          <w:rFonts w:ascii="Garamond" w:hAnsi="Garamond"/>
          <w:b/>
          <w:bCs/>
          <w:color w:val="FF0000"/>
        </w:rPr>
        <w:tab/>
      </w:r>
      <w:r w:rsidR="0005598F" w:rsidRPr="00BE6811"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>Art. 1º -</w:t>
      </w:r>
      <w:r w:rsidR="0005598F" w:rsidRPr="00BE6811">
        <w:rPr>
          <w:rFonts w:ascii="Garamond" w:eastAsia="Times New Roman" w:hAnsi="Garamond"/>
          <w:bdr w:val="none" w:sz="0" w:space="0" w:color="auto" w:frame="1"/>
          <w:lang w:eastAsia="pt-BR"/>
        </w:rPr>
        <w:t> </w:t>
      </w:r>
      <w:r w:rsidR="00C3755F">
        <w:rPr>
          <w:rFonts w:ascii="Garamond" w:eastAsia="Times New Roman" w:hAnsi="Garamond"/>
          <w:bdr w:val="none" w:sz="0" w:space="0" w:color="auto" w:frame="1"/>
          <w:lang w:eastAsia="pt-BR"/>
        </w:rPr>
        <w:t>O caput do artigo 2º da Lei nº 799, de 05 de março de 2018, com a redação dada pela Lei nº 829 de 23 de janeiro de 2019, passa a vigorar com a seguinte redação:</w:t>
      </w:r>
    </w:p>
    <w:p w14:paraId="42FBAA37" w14:textId="04E26056" w:rsidR="00C3755F" w:rsidRDefault="00C3755F" w:rsidP="0005598F">
      <w:pPr>
        <w:ind w:firstLine="1134"/>
        <w:jc w:val="both"/>
        <w:rPr>
          <w:rFonts w:ascii="Garamond" w:eastAsia="Times New Roman" w:hAnsi="Garamond"/>
          <w:bdr w:val="none" w:sz="0" w:space="0" w:color="auto" w:frame="1"/>
          <w:lang w:eastAsia="pt-BR"/>
        </w:rPr>
      </w:pPr>
    </w:p>
    <w:p w14:paraId="5D27B026" w14:textId="41ED4266" w:rsidR="00C3755F" w:rsidRDefault="00C3755F" w:rsidP="00C3755F">
      <w:pPr>
        <w:ind w:firstLine="1134"/>
        <w:jc w:val="both"/>
        <w:rPr>
          <w:rFonts w:ascii="Garamond" w:eastAsia="Times New Roman" w:hAnsi="Garamond"/>
          <w:bdr w:val="none" w:sz="0" w:space="0" w:color="auto" w:frame="1"/>
          <w:lang w:eastAsia="pt-BR"/>
        </w:rPr>
      </w:pPr>
      <w:r>
        <w:rPr>
          <w:rFonts w:ascii="Garamond" w:eastAsia="Times New Roman" w:hAnsi="Garamond"/>
          <w:bdr w:val="none" w:sz="0" w:space="0" w:color="auto" w:frame="1"/>
          <w:lang w:eastAsia="pt-BR"/>
        </w:rPr>
        <w:t>“Art. 2º. Somente poderá ser outorgada a qualidade de organização social a entidade cujas atividades sejam dirigidas à saúde, à educação, à esporte, à lazer, à cultura e à assistência social.</w:t>
      </w:r>
    </w:p>
    <w:p w14:paraId="46190CB6" w14:textId="66316D37" w:rsidR="00C3755F" w:rsidRDefault="00C3755F" w:rsidP="00C3755F">
      <w:pPr>
        <w:ind w:firstLine="1134"/>
        <w:jc w:val="both"/>
        <w:rPr>
          <w:rFonts w:ascii="Garamond" w:eastAsia="Times New Roman" w:hAnsi="Garamond"/>
          <w:bdr w:val="none" w:sz="0" w:space="0" w:color="auto" w:frame="1"/>
          <w:lang w:eastAsia="pt-BR"/>
        </w:rPr>
      </w:pPr>
    </w:p>
    <w:p w14:paraId="1137C940" w14:textId="063AE099" w:rsidR="00C3755F" w:rsidRPr="00B036D4" w:rsidRDefault="00C3755F" w:rsidP="00C3755F">
      <w:pPr>
        <w:ind w:firstLine="1134"/>
        <w:jc w:val="both"/>
        <w:rPr>
          <w:rFonts w:ascii="Garamond" w:eastAsia="Times New Roman" w:hAnsi="Garamond"/>
          <w:bdr w:val="none" w:sz="0" w:space="0" w:color="auto" w:frame="1"/>
          <w:lang w:eastAsia="pt-BR"/>
        </w:rPr>
      </w:pPr>
      <w:r>
        <w:rPr>
          <w:rFonts w:ascii="Garamond" w:eastAsia="Times New Roman" w:hAnsi="Garamond"/>
          <w:bdr w:val="none" w:sz="0" w:space="0" w:color="auto" w:frame="1"/>
          <w:lang w:eastAsia="pt-BR"/>
        </w:rPr>
        <w:t>(...)” (NR)</w:t>
      </w:r>
    </w:p>
    <w:p w14:paraId="05B1EAD8" w14:textId="77777777" w:rsidR="0005598F" w:rsidRPr="00BE6811" w:rsidRDefault="0005598F" w:rsidP="0005598F">
      <w:pPr>
        <w:jc w:val="both"/>
        <w:rPr>
          <w:rFonts w:ascii="Garamond" w:eastAsia="Times New Roman" w:hAnsi="Garamond"/>
          <w:lang w:eastAsia="pt-BR"/>
        </w:rPr>
      </w:pPr>
      <w:r w:rsidRPr="00BE6811">
        <w:rPr>
          <w:rFonts w:ascii="Garamond" w:eastAsia="Times New Roman" w:hAnsi="Garamond"/>
          <w:lang w:eastAsia="pt-BR"/>
        </w:rPr>
        <w:t> </w:t>
      </w:r>
    </w:p>
    <w:p w14:paraId="158B0928" w14:textId="52050AA1" w:rsidR="0005598F" w:rsidRPr="00BE6811" w:rsidRDefault="0005598F" w:rsidP="0005598F">
      <w:pPr>
        <w:tabs>
          <w:tab w:val="left" w:pos="1134"/>
        </w:tabs>
        <w:jc w:val="both"/>
        <w:rPr>
          <w:rFonts w:ascii="Garamond" w:eastAsia="Times New Roman" w:hAnsi="Garamond"/>
          <w:lang w:eastAsia="pt-BR"/>
        </w:rPr>
      </w:pPr>
      <w:r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 xml:space="preserve">         </w:t>
      </w:r>
      <w:r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ab/>
        <w:t>Art. 2</w:t>
      </w:r>
      <w:r w:rsidRPr="00BE6811"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>º -</w:t>
      </w:r>
      <w:r w:rsidR="00C3755F">
        <w:rPr>
          <w:rFonts w:ascii="Garamond" w:eastAsia="Times New Roman" w:hAnsi="Garamond"/>
          <w:bdr w:val="none" w:sz="0" w:space="0" w:color="auto" w:frame="1"/>
          <w:lang w:eastAsia="pt-BR"/>
        </w:rPr>
        <w:t> Esta lei</w:t>
      </w:r>
      <w:r w:rsidRPr="00BE6811">
        <w:rPr>
          <w:rFonts w:ascii="Garamond" w:eastAsia="Times New Roman" w:hAnsi="Garamond"/>
          <w:bdr w:val="none" w:sz="0" w:space="0" w:color="auto" w:frame="1"/>
          <w:lang w:eastAsia="pt-BR"/>
        </w:rPr>
        <w:t xml:space="preserve"> entra em vigor na data de sua publicação, revogadas as disposições em contrário.</w:t>
      </w:r>
    </w:p>
    <w:p w14:paraId="32BFC1B1" w14:textId="4A9E31D3" w:rsidR="00A00BF9" w:rsidRPr="0005598F" w:rsidRDefault="00A00BF9" w:rsidP="0005598F">
      <w:pPr>
        <w:jc w:val="center"/>
        <w:rPr>
          <w:rFonts w:ascii="Garamond" w:hAnsi="Garamond"/>
          <w:color w:val="FF0000"/>
        </w:rPr>
      </w:pPr>
    </w:p>
    <w:p w14:paraId="22608532" w14:textId="09CFD4B3" w:rsidR="00EC768E" w:rsidRPr="0005598F" w:rsidRDefault="00EC768E" w:rsidP="00A00BF9">
      <w:pPr>
        <w:tabs>
          <w:tab w:val="left" w:pos="1134"/>
        </w:tabs>
        <w:jc w:val="both"/>
        <w:rPr>
          <w:rFonts w:ascii="Garamond" w:hAnsi="Garamond"/>
          <w:color w:val="FF0000"/>
        </w:rPr>
      </w:pPr>
    </w:p>
    <w:p w14:paraId="5913D43F" w14:textId="169658D5" w:rsidR="000149B3" w:rsidRPr="0005598F" w:rsidRDefault="00A3416C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A3416C">
        <w:rPr>
          <w:rFonts w:ascii="Garamond" w:hAnsi="Garamond"/>
        </w:rPr>
        <w:t xml:space="preserve">Araçariguama, 26 de maio </w:t>
      </w:r>
      <w:r w:rsidR="000149B3" w:rsidRPr="00A3416C">
        <w:rPr>
          <w:rFonts w:ascii="Garamond" w:hAnsi="Garamond"/>
        </w:rPr>
        <w:t>de 2020.</w:t>
      </w:r>
    </w:p>
    <w:p w14:paraId="5998B8E7" w14:textId="401A1A32" w:rsidR="00A00BF9" w:rsidRPr="0005598F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  <w:bookmarkStart w:id="0" w:name="_GoBack"/>
      <w:bookmarkEnd w:id="0"/>
    </w:p>
    <w:p w14:paraId="68C2516C" w14:textId="70844B4A" w:rsidR="000149B3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p w14:paraId="1E49582F" w14:textId="77777777" w:rsidR="0005598F" w:rsidRPr="0005598F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05598F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05598F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05598F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05598F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05598F" w:rsidRPr="0005598F" w14:paraId="14FC2720" w14:textId="77777777" w:rsidTr="000023CB">
        <w:tc>
          <w:tcPr>
            <w:tcW w:w="4518" w:type="dxa"/>
          </w:tcPr>
          <w:p w14:paraId="79522FFF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05598F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05598F" w:rsidRPr="0005598F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05598F" w:rsidRDefault="00EC768E" w:rsidP="00383918">
      <w:pPr>
        <w:rPr>
          <w:rFonts w:ascii="Garamond" w:hAnsi="Garamond"/>
          <w:b/>
          <w:color w:val="FF0000"/>
        </w:rPr>
      </w:pPr>
    </w:p>
    <w:sectPr w:rsidR="00EC768E" w:rsidRPr="0005598F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5B9802A1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6C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3416C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3755F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B5CC-1DC7-438D-A86A-E2B6C0FC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17</cp:revision>
  <cp:lastPrinted>2020-05-26T18:11:00Z</cp:lastPrinted>
  <dcterms:created xsi:type="dcterms:W3CDTF">2020-02-18T19:54:00Z</dcterms:created>
  <dcterms:modified xsi:type="dcterms:W3CDTF">2020-05-26T18:11:00Z</dcterms:modified>
</cp:coreProperties>
</file>