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27ADB31" w:rsidR="000149B3" w:rsidRPr="00DA1C76" w:rsidRDefault="00DA1C76" w:rsidP="00DA1C76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DA1C76">
        <w:rPr>
          <w:rFonts w:ascii="Garamond" w:hAnsi="Garamond"/>
          <w:b/>
          <w:color w:val="auto"/>
          <w:sz w:val="26"/>
          <w:szCs w:val="26"/>
        </w:rPr>
        <w:t>AUTÓGRAFO N.° 1053</w:t>
      </w:r>
      <w:r w:rsidR="001D2B3A" w:rsidRPr="00DA1C76">
        <w:rPr>
          <w:rFonts w:ascii="Garamond" w:hAnsi="Garamond"/>
          <w:b/>
          <w:color w:val="auto"/>
          <w:sz w:val="26"/>
          <w:szCs w:val="26"/>
        </w:rPr>
        <w:t>, DE 28</w:t>
      </w:r>
      <w:r w:rsidR="00AA658B" w:rsidRPr="00DA1C76">
        <w:rPr>
          <w:rFonts w:ascii="Garamond" w:hAnsi="Garamond"/>
          <w:b/>
          <w:color w:val="auto"/>
          <w:sz w:val="26"/>
          <w:szCs w:val="26"/>
        </w:rPr>
        <w:t xml:space="preserve"> DE ABRIL</w:t>
      </w:r>
      <w:r w:rsidR="000149B3" w:rsidRPr="00DA1C76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29DF21D5" w:rsidR="000149B3" w:rsidRPr="00DA1C76" w:rsidRDefault="00DA1C76" w:rsidP="00DA1C76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DA1C76">
        <w:rPr>
          <w:rFonts w:ascii="Garamond" w:hAnsi="Garamond"/>
          <w:b/>
          <w:sz w:val="26"/>
          <w:szCs w:val="26"/>
        </w:rPr>
        <w:t>PROJETO DE LEI N.º 058</w:t>
      </w:r>
      <w:r w:rsidR="009776B3" w:rsidRPr="00DA1C76">
        <w:rPr>
          <w:rFonts w:ascii="Garamond" w:hAnsi="Garamond"/>
          <w:b/>
          <w:sz w:val="26"/>
          <w:szCs w:val="26"/>
        </w:rPr>
        <w:t>/2020</w:t>
      </w:r>
      <w:r w:rsidR="000149B3" w:rsidRPr="00DA1C76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DA1C76" w:rsidRDefault="00EC768E" w:rsidP="00DA1C76">
      <w:pPr>
        <w:jc w:val="both"/>
        <w:rPr>
          <w:rFonts w:ascii="Garamond" w:hAnsi="Garamond"/>
        </w:rPr>
      </w:pPr>
    </w:p>
    <w:p w14:paraId="448763F2" w14:textId="77777777" w:rsidR="00DA1C76" w:rsidRPr="00DA1C76" w:rsidRDefault="00DA1C76" w:rsidP="00DA1C76">
      <w:pPr>
        <w:tabs>
          <w:tab w:val="left" w:pos="1674"/>
          <w:tab w:val="left" w:pos="2160"/>
        </w:tabs>
        <w:ind w:left="2835"/>
        <w:jc w:val="both"/>
        <w:rPr>
          <w:rFonts w:ascii="Garamond" w:hAnsi="Garamond"/>
        </w:rPr>
      </w:pPr>
      <w:r w:rsidRPr="00DA1C76">
        <w:rPr>
          <w:rFonts w:ascii="Garamond" w:hAnsi="Garamond"/>
        </w:rPr>
        <w:t>Autoriza o Poder Executivo a celebrar convênio com a Associação Comercial, Industrial e Prestação de Serviços de Araçariguama – ACIPRESA e instituir o “Cartão Servidor”, e dá outras providências.</w:t>
      </w:r>
    </w:p>
    <w:p w14:paraId="65A91E9A" w14:textId="6670F997" w:rsidR="00EC768E" w:rsidRPr="00DA1C76" w:rsidRDefault="00EC768E" w:rsidP="00DA1C76">
      <w:pPr>
        <w:jc w:val="both"/>
        <w:rPr>
          <w:rFonts w:ascii="Garamond" w:hAnsi="Garamond"/>
        </w:rPr>
      </w:pPr>
    </w:p>
    <w:p w14:paraId="364C8E12" w14:textId="77777777" w:rsidR="000149B3" w:rsidRPr="00DA1C76" w:rsidRDefault="000149B3" w:rsidP="00DA1C76">
      <w:pPr>
        <w:jc w:val="both"/>
        <w:rPr>
          <w:rFonts w:ascii="Garamond" w:hAnsi="Garamond" w:cs="Arial"/>
          <w:b/>
        </w:rPr>
      </w:pPr>
      <w:r w:rsidRPr="00DA1C76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DA1C76" w:rsidRDefault="00EC768E" w:rsidP="00DA1C76">
      <w:pPr>
        <w:ind w:firstLine="1134"/>
        <w:jc w:val="both"/>
        <w:rPr>
          <w:rFonts w:ascii="Garamond" w:hAnsi="Garamond"/>
        </w:rPr>
      </w:pPr>
    </w:p>
    <w:p w14:paraId="09D42F00" w14:textId="218C3E6D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1º</w:t>
      </w:r>
      <w:r w:rsidRPr="00DA1C76">
        <w:rPr>
          <w:rFonts w:ascii="Garamond" w:hAnsi="Garamond"/>
        </w:rPr>
        <w:t xml:space="preserve"> Fica o Poder Executivo autorizado a celebrar convênio com a Associação Comercial, Industrial e Prestação de Serviços de Araçariguama – ACIPRESA, para fins de instituir o Cartão Servidor.</w:t>
      </w:r>
    </w:p>
    <w:p w14:paraId="2C1BC1E8" w14:textId="77777777" w:rsidR="00DA1C76" w:rsidRPr="00DA1C76" w:rsidRDefault="00DA1C76" w:rsidP="00DA1C76">
      <w:pPr>
        <w:jc w:val="both"/>
        <w:rPr>
          <w:rFonts w:ascii="Garamond" w:hAnsi="Garamond"/>
        </w:rPr>
      </w:pPr>
    </w:p>
    <w:p w14:paraId="3FEABB62" w14:textId="77777777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2º</w:t>
      </w:r>
      <w:r w:rsidRPr="00DA1C76">
        <w:rPr>
          <w:rFonts w:ascii="Garamond" w:hAnsi="Garamond"/>
        </w:rPr>
        <w:t xml:space="preserve"> O Cartão Servidor será utilizado exclusivamente como vale alimentação, em substituição ao benefício da cesta básica de que trata a Lei n° 82, de 23 de junho de 1994.</w:t>
      </w:r>
    </w:p>
    <w:p w14:paraId="2B23757C" w14:textId="77777777" w:rsidR="00DA1C76" w:rsidRPr="00DA1C76" w:rsidRDefault="00DA1C76" w:rsidP="00DA1C76">
      <w:pPr>
        <w:jc w:val="both"/>
        <w:rPr>
          <w:rFonts w:ascii="Garamond" w:hAnsi="Garamond"/>
        </w:rPr>
      </w:pPr>
    </w:p>
    <w:p w14:paraId="0A5ECDCC" w14:textId="77777777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3°</w:t>
      </w:r>
      <w:r w:rsidRPr="00DA1C76">
        <w:rPr>
          <w:rFonts w:ascii="Garamond" w:hAnsi="Garamond"/>
        </w:rPr>
        <w:t xml:space="preserve"> O Cartão Servidor consistirá na concessão de crédito mensal no valor de R$ 200,00 (duzentos reais) a todo servidor público municipal da ativa, lotado no quadro de funcionários da Prefeitura Municipal.</w:t>
      </w:r>
    </w:p>
    <w:p w14:paraId="7209C3FA" w14:textId="77777777" w:rsidR="00DA1C76" w:rsidRPr="00DA1C76" w:rsidRDefault="00DA1C76" w:rsidP="00DA1C76">
      <w:pPr>
        <w:jc w:val="both"/>
        <w:rPr>
          <w:rFonts w:ascii="Garamond" w:hAnsi="Garamond"/>
        </w:rPr>
      </w:pPr>
    </w:p>
    <w:p w14:paraId="7BB048D9" w14:textId="77777777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Parágrafo único.</w:t>
      </w:r>
      <w:r w:rsidRPr="00DA1C76">
        <w:rPr>
          <w:rFonts w:ascii="Garamond" w:hAnsi="Garamond"/>
        </w:rPr>
        <w:t xml:space="preserve"> Ao valor previsto no </w:t>
      </w:r>
      <w:r w:rsidRPr="00DA1C76">
        <w:rPr>
          <w:rFonts w:ascii="Garamond" w:hAnsi="Garamond"/>
          <w:i/>
        </w:rPr>
        <w:t xml:space="preserve">caput </w:t>
      </w:r>
      <w:r w:rsidRPr="00DA1C76">
        <w:rPr>
          <w:rFonts w:ascii="Garamond" w:hAnsi="Garamond"/>
        </w:rPr>
        <w:t>deste artigo fica garantida a revisão anual com base no IPCA - Índice de Preços ao Consumidor Amplo, mediante Decreto do Chefe do Poder Executivo.</w:t>
      </w:r>
    </w:p>
    <w:p w14:paraId="34E7B6ED" w14:textId="77777777" w:rsidR="00DA1C76" w:rsidRPr="00DA1C76" w:rsidRDefault="00DA1C76" w:rsidP="00DA1C76">
      <w:pPr>
        <w:tabs>
          <w:tab w:val="left" w:pos="2490"/>
          <w:tab w:val="left" w:pos="6270"/>
        </w:tabs>
        <w:jc w:val="both"/>
        <w:rPr>
          <w:rFonts w:ascii="Garamond" w:hAnsi="Garamond"/>
        </w:rPr>
      </w:pPr>
    </w:p>
    <w:p w14:paraId="386172F2" w14:textId="77777777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4º</w:t>
      </w:r>
      <w:r w:rsidRPr="00DA1C76">
        <w:rPr>
          <w:rFonts w:ascii="Garamond" w:hAnsi="Garamond"/>
        </w:rPr>
        <w:t xml:space="preserve"> Não terão direito ao crédito do vale alimentação os servidores que, no decorrer do mês anterior, possuírem falta injustificada ou tiverem sofrido qualquer penalidade por descumprimento de seus deveres funcionais.</w:t>
      </w:r>
    </w:p>
    <w:p w14:paraId="0D838762" w14:textId="77777777" w:rsidR="00DA1C76" w:rsidRPr="00DA1C76" w:rsidRDefault="00DA1C76" w:rsidP="00DA1C76">
      <w:pPr>
        <w:jc w:val="both"/>
        <w:rPr>
          <w:rFonts w:ascii="Garamond" w:hAnsi="Garamond"/>
        </w:rPr>
      </w:pPr>
    </w:p>
    <w:p w14:paraId="09ED696F" w14:textId="77777777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5º</w:t>
      </w:r>
      <w:r w:rsidRPr="00DA1C76">
        <w:rPr>
          <w:rFonts w:ascii="Garamond" w:hAnsi="Garamond"/>
        </w:rPr>
        <w:t xml:space="preserve"> As despesas decorrentes da execução da presente Lei correrão por conta das dotações orçamentárias próprias, suplementadas se necessário.</w:t>
      </w:r>
    </w:p>
    <w:p w14:paraId="73F28EF4" w14:textId="77777777" w:rsidR="00DA1C76" w:rsidRPr="00DA1C76" w:rsidRDefault="00DA1C76" w:rsidP="00DA1C76">
      <w:pPr>
        <w:jc w:val="both"/>
        <w:rPr>
          <w:rFonts w:ascii="Garamond" w:hAnsi="Garamond"/>
        </w:rPr>
      </w:pPr>
    </w:p>
    <w:p w14:paraId="3B63195B" w14:textId="4BBE8885" w:rsidR="00DA1C76" w:rsidRPr="00DA1C76" w:rsidRDefault="00DA1C76" w:rsidP="00DA1C76">
      <w:pPr>
        <w:jc w:val="both"/>
        <w:rPr>
          <w:rFonts w:ascii="Garamond" w:hAnsi="Garamond"/>
        </w:rPr>
      </w:pPr>
      <w:r w:rsidRPr="00DA1C76">
        <w:rPr>
          <w:rFonts w:ascii="Garamond" w:hAnsi="Garamond"/>
          <w:b/>
        </w:rPr>
        <w:t>Art. 6º</w:t>
      </w:r>
      <w:r w:rsidRPr="00DA1C76">
        <w:rPr>
          <w:rFonts w:ascii="Garamond" w:hAnsi="Garamond"/>
        </w:rPr>
        <w:t xml:space="preserve"> Esta Lei entra em vigor na data de sua publicação</w:t>
      </w:r>
      <w:r w:rsidRPr="00DA1C76">
        <w:rPr>
          <w:rFonts w:ascii="Garamond" w:hAnsi="Garamond"/>
        </w:rPr>
        <w:t>, surtindo efeitos a partir de 1º de junho de 2020.</w:t>
      </w:r>
    </w:p>
    <w:p w14:paraId="22608532" w14:textId="014D3418" w:rsidR="00EC768E" w:rsidRPr="00DA1C76" w:rsidRDefault="00EC768E" w:rsidP="00DA1C76">
      <w:pPr>
        <w:tabs>
          <w:tab w:val="left" w:pos="1418"/>
        </w:tabs>
        <w:jc w:val="both"/>
        <w:rPr>
          <w:rFonts w:ascii="Garamond" w:hAnsi="Garamond"/>
        </w:rPr>
      </w:pPr>
    </w:p>
    <w:p w14:paraId="68C2516C" w14:textId="53EE409E" w:rsidR="000149B3" w:rsidRDefault="001D2B3A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DA1C76">
        <w:rPr>
          <w:rFonts w:ascii="Garamond" w:hAnsi="Garamond"/>
        </w:rPr>
        <w:t>Araçariguama, 28</w:t>
      </w:r>
      <w:r w:rsidR="00AA658B" w:rsidRPr="00DA1C76">
        <w:rPr>
          <w:rFonts w:ascii="Garamond" w:hAnsi="Garamond"/>
        </w:rPr>
        <w:t xml:space="preserve"> de abril</w:t>
      </w:r>
      <w:r w:rsidR="000149B3" w:rsidRPr="00DA1C76">
        <w:rPr>
          <w:rFonts w:ascii="Garamond" w:hAnsi="Garamond"/>
        </w:rPr>
        <w:t xml:space="preserve"> de 2020.</w:t>
      </w:r>
    </w:p>
    <w:p w14:paraId="7631D326" w14:textId="77777777" w:rsidR="00DA1C76" w:rsidRPr="00DA1C76" w:rsidRDefault="00DA1C76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341DE6B2" w14:textId="77777777" w:rsidR="00DA1C76" w:rsidRPr="00DA1C76" w:rsidRDefault="00DA1C76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DA1C76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MOACYR DE GODOY NETO</w:t>
            </w:r>
          </w:p>
          <w:p w14:paraId="43128D68" w14:textId="77777777" w:rsidR="000149B3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Presidente</w:t>
            </w:r>
          </w:p>
          <w:p w14:paraId="6B3092F9" w14:textId="294E7CB2" w:rsidR="00DA1C76" w:rsidRPr="00DA1C76" w:rsidRDefault="00DA1C76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</w:tr>
    </w:tbl>
    <w:p w14:paraId="6781CAE9" w14:textId="77777777" w:rsidR="000149B3" w:rsidRPr="00DA1C76" w:rsidRDefault="000149B3" w:rsidP="00DA1C76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DA1C76" w:rsidRPr="00DA1C76" w14:paraId="14FC2720" w14:textId="77777777" w:rsidTr="000023CB">
        <w:tc>
          <w:tcPr>
            <w:tcW w:w="4518" w:type="dxa"/>
          </w:tcPr>
          <w:p w14:paraId="79522FFF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54152556" w:rsidR="000149B3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1º Vice-Presidente</w:t>
            </w:r>
          </w:p>
          <w:p w14:paraId="4A463054" w14:textId="77777777" w:rsidR="00DA1C76" w:rsidRPr="00DA1C76" w:rsidRDefault="00DA1C76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bookmarkStart w:id="0" w:name="_GoBack"/>
            <w:bookmarkEnd w:id="0"/>
          </w:p>
          <w:p w14:paraId="1530D86D" w14:textId="3EBAF6DF" w:rsidR="000149B3" w:rsidRPr="00DA1C76" w:rsidRDefault="000149B3" w:rsidP="00DA1C76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DA1C76" w:rsidRPr="00DA1C76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DA1C76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1C76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DA1C76" w:rsidRDefault="00EC768E" w:rsidP="00DA1C76">
      <w:pPr>
        <w:rPr>
          <w:rFonts w:ascii="Garamond" w:hAnsi="Garamond"/>
          <w:b/>
        </w:rPr>
      </w:pPr>
    </w:p>
    <w:sectPr w:rsidR="00EC768E" w:rsidRPr="00DA1C76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EndPr/>
    <w:sdtContent>
      <w:p w14:paraId="6FDCB9A0" w14:textId="2FA72200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76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2B3A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36DBD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AA658B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A1C76"/>
    <w:rsid w:val="00DB3119"/>
    <w:rsid w:val="00DD192C"/>
    <w:rsid w:val="00DF1A44"/>
    <w:rsid w:val="00E14D6D"/>
    <w:rsid w:val="00E56CD5"/>
    <w:rsid w:val="00E612A1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57CD-806A-4A39-8D58-B0CBE490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13</cp:revision>
  <cp:lastPrinted>2020-04-28T17:24:00Z</cp:lastPrinted>
  <dcterms:created xsi:type="dcterms:W3CDTF">2020-02-18T19:54:00Z</dcterms:created>
  <dcterms:modified xsi:type="dcterms:W3CDTF">2020-04-28T17:24:00Z</dcterms:modified>
</cp:coreProperties>
</file>