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F65F26" w:rsidRDefault="00586897" w:rsidP="000669AF">
      <w:pPr>
        <w:pStyle w:val="Ttulo1"/>
        <w:ind w:right="79"/>
        <w:jc w:val="both"/>
        <w:rPr>
          <w:rFonts w:ascii="Garamond" w:hAnsi="Garamond"/>
          <w:szCs w:val="28"/>
        </w:rPr>
      </w:pPr>
      <w:r w:rsidRPr="00F65F26">
        <w:rPr>
          <w:rFonts w:ascii="Garamond" w:hAnsi="Garamond"/>
          <w:szCs w:val="28"/>
        </w:rPr>
        <w:t xml:space="preserve">AUTÓGRAFO N.° </w:t>
      </w:r>
      <w:r w:rsidR="00F65F26" w:rsidRPr="00F65F26">
        <w:rPr>
          <w:rFonts w:ascii="Garamond" w:hAnsi="Garamond"/>
          <w:szCs w:val="28"/>
        </w:rPr>
        <w:t>1031</w:t>
      </w:r>
      <w:r w:rsidR="009C7121" w:rsidRPr="00F65F26">
        <w:rPr>
          <w:rFonts w:ascii="Garamond" w:hAnsi="Garamond"/>
          <w:szCs w:val="28"/>
        </w:rPr>
        <w:t xml:space="preserve">, DE </w:t>
      </w:r>
      <w:r w:rsidR="00F65F26" w:rsidRPr="00F65F26">
        <w:rPr>
          <w:rFonts w:ascii="Garamond" w:hAnsi="Garamond"/>
          <w:szCs w:val="28"/>
        </w:rPr>
        <w:t>29</w:t>
      </w:r>
      <w:r w:rsidR="009C7121" w:rsidRPr="00F65F26">
        <w:rPr>
          <w:rFonts w:ascii="Garamond" w:hAnsi="Garamond"/>
          <w:szCs w:val="28"/>
        </w:rPr>
        <w:t xml:space="preserve"> DE </w:t>
      </w:r>
      <w:r w:rsidRPr="00F65F26">
        <w:rPr>
          <w:rFonts w:ascii="Garamond" w:hAnsi="Garamond"/>
          <w:szCs w:val="28"/>
        </w:rPr>
        <w:t>OUTUBRO</w:t>
      </w:r>
      <w:r w:rsidR="009D1B5D" w:rsidRPr="00F65F26">
        <w:rPr>
          <w:rFonts w:ascii="Garamond" w:hAnsi="Garamond"/>
          <w:szCs w:val="28"/>
        </w:rPr>
        <w:t xml:space="preserve"> DE 2019</w:t>
      </w:r>
      <w:r w:rsidR="005A78E3" w:rsidRPr="00F65F26">
        <w:rPr>
          <w:rFonts w:ascii="Garamond" w:hAnsi="Garamond"/>
          <w:szCs w:val="28"/>
        </w:rPr>
        <w:t>.</w:t>
      </w:r>
    </w:p>
    <w:p w:rsidR="003778CD" w:rsidRPr="00F65F26" w:rsidRDefault="00233E84" w:rsidP="000669A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F65F26">
        <w:rPr>
          <w:rFonts w:ascii="Garamond" w:hAnsi="Garamond"/>
          <w:b/>
          <w:sz w:val="28"/>
          <w:szCs w:val="28"/>
        </w:rPr>
        <w:t xml:space="preserve">PROJETO DE LEI </w:t>
      </w:r>
      <w:r w:rsidR="00147171" w:rsidRPr="00F65F26">
        <w:rPr>
          <w:rFonts w:ascii="Garamond" w:hAnsi="Garamond"/>
          <w:b/>
          <w:sz w:val="28"/>
          <w:szCs w:val="28"/>
        </w:rPr>
        <w:t>N.º 0</w:t>
      </w:r>
      <w:r w:rsidR="00F65F26" w:rsidRPr="00F65F26">
        <w:rPr>
          <w:rFonts w:ascii="Garamond" w:hAnsi="Garamond"/>
          <w:b/>
          <w:sz w:val="28"/>
          <w:szCs w:val="28"/>
        </w:rPr>
        <w:t>22</w:t>
      </w:r>
      <w:r w:rsidR="00B07B28" w:rsidRPr="00F65F26">
        <w:rPr>
          <w:rFonts w:ascii="Garamond" w:hAnsi="Garamond"/>
          <w:b/>
          <w:sz w:val="28"/>
          <w:szCs w:val="28"/>
        </w:rPr>
        <w:t>/2019</w:t>
      </w:r>
      <w:r w:rsidR="00591AD0" w:rsidRPr="00F65F26">
        <w:rPr>
          <w:rFonts w:ascii="Garamond" w:hAnsi="Garamond"/>
          <w:b/>
          <w:sz w:val="28"/>
          <w:szCs w:val="28"/>
        </w:rPr>
        <w:t>-L.</w:t>
      </w:r>
    </w:p>
    <w:p w:rsidR="00E356DB" w:rsidRPr="00F65F26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F65F26" w:rsidRPr="00F65F26" w:rsidRDefault="00F65F26" w:rsidP="00F65F26">
      <w:pPr>
        <w:pStyle w:val="Recuodecorpodetexto"/>
        <w:ind w:left="3402" w:right="-1"/>
        <w:jc w:val="both"/>
        <w:rPr>
          <w:rFonts w:ascii="Garamond" w:hAnsi="Garamond"/>
          <w:sz w:val="26"/>
          <w:szCs w:val="26"/>
        </w:rPr>
      </w:pPr>
      <w:r w:rsidRPr="00F65F26">
        <w:rPr>
          <w:rFonts w:ascii="Garamond" w:hAnsi="Garamond"/>
          <w:sz w:val="26"/>
          <w:szCs w:val="26"/>
        </w:rPr>
        <w:t>“Concede abono aos servidores do Quadro da Câmara Municipal, nos termos que especifica”.</w:t>
      </w:r>
    </w:p>
    <w:p w:rsidR="00DA0C1E" w:rsidRPr="00F65F26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F65F26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F65F26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506B30" w:rsidRPr="00F65F26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bCs/>
          <w:sz w:val="26"/>
          <w:szCs w:val="26"/>
        </w:rPr>
      </w:pPr>
      <w:r w:rsidRPr="00F65F26">
        <w:rPr>
          <w:rFonts w:ascii="Garamond" w:hAnsi="Garamond"/>
          <w:b/>
          <w:bCs/>
          <w:sz w:val="26"/>
          <w:szCs w:val="26"/>
        </w:rPr>
        <w:t xml:space="preserve">Art. 1º. </w:t>
      </w:r>
      <w:r w:rsidRPr="00F65F26">
        <w:rPr>
          <w:rFonts w:ascii="Garamond" w:hAnsi="Garamond"/>
          <w:bCs/>
          <w:sz w:val="26"/>
          <w:szCs w:val="26"/>
        </w:rPr>
        <w:t>Fica concedido, em caráter excepcional, abono pecuniário aos servidores do Quadro da Câmara Municipal, a ser pago no mês de dezembro de 2019.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b/>
          <w:bCs/>
          <w:sz w:val="26"/>
          <w:szCs w:val="26"/>
        </w:rPr>
      </w:pPr>
      <w:r w:rsidRPr="00F65F26">
        <w:rPr>
          <w:rFonts w:ascii="Garamond" w:hAnsi="Garamond"/>
          <w:b/>
          <w:bCs/>
          <w:sz w:val="26"/>
          <w:szCs w:val="26"/>
        </w:rPr>
        <w:t xml:space="preserve">§1º. </w:t>
      </w:r>
      <w:r w:rsidRPr="00F65F26">
        <w:rPr>
          <w:rFonts w:ascii="Garamond" w:hAnsi="Garamond"/>
          <w:sz w:val="26"/>
          <w:szCs w:val="26"/>
        </w:rPr>
        <w:t>O valor do abono corresponderá a 100% (cem por cento) dos vencimentos do servidor.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bCs/>
          <w:sz w:val="26"/>
          <w:szCs w:val="26"/>
        </w:rPr>
      </w:pPr>
      <w:r w:rsidRPr="00F65F26">
        <w:rPr>
          <w:rFonts w:ascii="Garamond" w:hAnsi="Garamond"/>
          <w:b/>
          <w:bCs/>
          <w:sz w:val="26"/>
          <w:szCs w:val="26"/>
        </w:rPr>
        <w:t xml:space="preserve">§2º. </w:t>
      </w:r>
      <w:r w:rsidRPr="00F65F26">
        <w:rPr>
          <w:rFonts w:ascii="Garamond" w:hAnsi="Garamond"/>
          <w:bCs/>
          <w:sz w:val="26"/>
          <w:szCs w:val="26"/>
        </w:rPr>
        <w:t>O abono não será: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bCs/>
          <w:sz w:val="26"/>
          <w:szCs w:val="26"/>
        </w:rPr>
      </w:pPr>
      <w:r w:rsidRPr="00F65F26">
        <w:rPr>
          <w:rFonts w:ascii="Garamond" w:hAnsi="Garamond"/>
          <w:b/>
          <w:bCs/>
          <w:sz w:val="26"/>
          <w:szCs w:val="26"/>
        </w:rPr>
        <w:t>I.</w:t>
      </w:r>
      <w:r w:rsidRPr="00F65F26">
        <w:rPr>
          <w:rFonts w:ascii="Garamond" w:hAnsi="Garamond"/>
          <w:bCs/>
          <w:sz w:val="26"/>
          <w:szCs w:val="26"/>
        </w:rPr>
        <w:t xml:space="preserve"> incorporado aos vencimentos ou proventos para quaisquer efeitos;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bCs/>
          <w:sz w:val="26"/>
          <w:szCs w:val="26"/>
        </w:rPr>
      </w:pPr>
      <w:r w:rsidRPr="00F65F26">
        <w:rPr>
          <w:rFonts w:ascii="Garamond" w:hAnsi="Garamond"/>
          <w:b/>
          <w:bCs/>
          <w:sz w:val="26"/>
          <w:szCs w:val="26"/>
        </w:rPr>
        <w:t>II.</w:t>
      </w:r>
      <w:r w:rsidRPr="00F65F26">
        <w:rPr>
          <w:rFonts w:ascii="Garamond" w:hAnsi="Garamond"/>
          <w:bCs/>
          <w:sz w:val="26"/>
          <w:szCs w:val="26"/>
        </w:rPr>
        <w:t xml:space="preserve"> considerado para cálculo de quaisquer vantagens pecuniárias;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bCs/>
          <w:sz w:val="26"/>
          <w:szCs w:val="26"/>
        </w:rPr>
      </w:pPr>
      <w:r w:rsidRPr="00F65F26">
        <w:rPr>
          <w:rFonts w:ascii="Garamond" w:hAnsi="Garamond"/>
          <w:b/>
          <w:bCs/>
          <w:sz w:val="26"/>
          <w:szCs w:val="26"/>
        </w:rPr>
        <w:t>III.</w:t>
      </w:r>
      <w:r w:rsidRPr="00F65F26">
        <w:rPr>
          <w:rFonts w:ascii="Garamond" w:hAnsi="Garamond"/>
          <w:bCs/>
          <w:sz w:val="26"/>
          <w:szCs w:val="26"/>
        </w:rPr>
        <w:t xml:space="preserve"> passível de incidência de contribuição previdenciária.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  <w:r w:rsidRPr="00F65F26">
        <w:rPr>
          <w:rFonts w:ascii="Garamond" w:hAnsi="Garamond"/>
          <w:b/>
          <w:sz w:val="26"/>
          <w:szCs w:val="26"/>
        </w:rPr>
        <w:t>Art. 2º.</w:t>
      </w:r>
      <w:r w:rsidRPr="00F65F26">
        <w:rPr>
          <w:rFonts w:ascii="Garamond" w:hAnsi="Garamond"/>
          <w:sz w:val="26"/>
          <w:szCs w:val="26"/>
        </w:rPr>
        <w:t xml:space="preserve"> A implementação do disposto nesta Lei observará o disposto no artigo 169 da Constituição Federal.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  <w:r w:rsidRPr="00F65F26">
        <w:rPr>
          <w:rFonts w:ascii="Garamond" w:hAnsi="Garamond"/>
          <w:b/>
          <w:sz w:val="26"/>
          <w:szCs w:val="26"/>
        </w:rPr>
        <w:t>Art. 3º.</w:t>
      </w:r>
      <w:r w:rsidRPr="00F65F26">
        <w:rPr>
          <w:rFonts w:ascii="Garamond" w:hAnsi="Garamond"/>
          <w:sz w:val="26"/>
          <w:szCs w:val="26"/>
        </w:rPr>
        <w:t xml:space="preserve"> As despesas decorrentes da aplicação desta Lei correrão à conta das dotações próprias do orçamento da Câmara Municipal, suplementadas se necessário.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  <w:r w:rsidRPr="00F65F26">
        <w:rPr>
          <w:rFonts w:ascii="Garamond" w:hAnsi="Garamond"/>
          <w:b/>
          <w:sz w:val="26"/>
          <w:szCs w:val="26"/>
        </w:rPr>
        <w:t>Art. 4º.</w:t>
      </w:r>
      <w:r w:rsidRPr="00F65F26">
        <w:rPr>
          <w:rFonts w:ascii="Garamond" w:hAnsi="Garamond"/>
          <w:sz w:val="26"/>
          <w:szCs w:val="26"/>
        </w:rPr>
        <w:t xml:space="preserve"> Esta Lei entra em vigor na data de sua publicação.</w:t>
      </w:r>
    </w:p>
    <w:p w:rsidR="00F65F26" w:rsidRPr="00F65F26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</w:p>
    <w:p w:rsidR="006B43B8" w:rsidRPr="00F65F26" w:rsidRDefault="006B43B8" w:rsidP="00F65F26">
      <w:pPr>
        <w:jc w:val="both"/>
        <w:rPr>
          <w:rFonts w:ascii="Garamond" w:hAnsi="Garamond"/>
          <w:sz w:val="26"/>
          <w:szCs w:val="26"/>
        </w:rPr>
      </w:pPr>
    </w:p>
    <w:p w:rsidR="00D15827" w:rsidRPr="00F65F26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F65F26">
        <w:rPr>
          <w:rFonts w:ascii="Garamond" w:eastAsia="Calibri" w:hAnsi="Garamond"/>
          <w:sz w:val="26"/>
          <w:szCs w:val="26"/>
          <w:lang w:eastAsia="en-US"/>
        </w:rPr>
        <w:t>Araçari</w:t>
      </w:r>
      <w:r w:rsidR="00F65F26" w:rsidRPr="00F65F26">
        <w:rPr>
          <w:rFonts w:ascii="Garamond" w:eastAsia="Calibri" w:hAnsi="Garamond"/>
          <w:sz w:val="26"/>
          <w:szCs w:val="26"/>
          <w:lang w:eastAsia="en-US"/>
        </w:rPr>
        <w:t>guama, 29</w:t>
      </w:r>
      <w:r w:rsidR="0023586D" w:rsidRPr="00F65F26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F65F26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F65F26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F65F26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F65F26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F65F26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F65F26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F65F26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Style w:val="Tabelacomgrade1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65F26" w:rsidRPr="00F65F26" w:rsidTr="00FF6243">
        <w:tc>
          <w:tcPr>
            <w:tcW w:w="10314" w:type="dxa"/>
          </w:tcPr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MOACYR DE GODOY NETO</w:t>
            </w:r>
          </w:p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 xml:space="preserve">Presidente </w:t>
            </w:r>
          </w:p>
          <w:p w:rsidR="00F65F26" w:rsidRPr="00F65F26" w:rsidRDefault="00F65F26" w:rsidP="00F65F2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:rsidR="00F65F26" w:rsidRPr="00F65F26" w:rsidRDefault="00F65F26" w:rsidP="00F65F26">
      <w:pPr>
        <w:jc w:val="both"/>
        <w:rPr>
          <w:rFonts w:ascii="Garamond" w:hAnsi="Garamond"/>
          <w:sz w:val="26"/>
          <w:szCs w:val="26"/>
        </w:rPr>
      </w:pPr>
    </w:p>
    <w:p w:rsidR="00F65F26" w:rsidRPr="00F65F26" w:rsidRDefault="00F65F26" w:rsidP="00F65F26">
      <w:pPr>
        <w:jc w:val="both"/>
        <w:rPr>
          <w:rFonts w:ascii="Garamond" w:hAnsi="Garamond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18"/>
        <w:gridCol w:w="5229"/>
      </w:tblGrid>
      <w:tr w:rsidR="00F65F26" w:rsidRPr="00F65F26" w:rsidTr="00FF6243">
        <w:tc>
          <w:tcPr>
            <w:tcW w:w="4518" w:type="dxa"/>
          </w:tcPr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JUDIVAN SEVERINO DE FIGUEIRÊDO</w:t>
            </w:r>
          </w:p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1º Vice-Presidente</w:t>
            </w:r>
          </w:p>
          <w:p w:rsidR="00F65F26" w:rsidRPr="00F65F26" w:rsidRDefault="00F65F26" w:rsidP="00F65F26">
            <w:pPr>
              <w:rPr>
                <w:rFonts w:ascii="Garamond" w:hAnsi="Garamond"/>
                <w:sz w:val="26"/>
                <w:szCs w:val="26"/>
              </w:rPr>
            </w:pPr>
          </w:p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29" w:type="dxa"/>
            <w:hideMark/>
          </w:tcPr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ADEMARIO JESUS MENDES</w:t>
            </w:r>
          </w:p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2º Vice-Presidente</w:t>
            </w:r>
          </w:p>
        </w:tc>
      </w:tr>
      <w:tr w:rsidR="00F65F26" w:rsidRPr="00F65F26" w:rsidTr="00FF6243">
        <w:tc>
          <w:tcPr>
            <w:tcW w:w="4518" w:type="dxa"/>
            <w:hideMark/>
          </w:tcPr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JAIME RODRIGUES MOIRINHO</w:t>
            </w:r>
          </w:p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1º Secretário</w:t>
            </w:r>
          </w:p>
        </w:tc>
        <w:tc>
          <w:tcPr>
            <w:tcW w:w="5229" w:type="dxa"/>
            <w:hideMark/>
          </w:tcPr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EDMILSON ANTÔNIO DA SILVA-BAIXINHO</w:t>
            </w:r>
          </w:p>
          <w:p w:rsidR="00F65F26" w:rsidRPr="00F65F26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F65F26">
              <w:rPr>
                <w:rFonts w:ascii="Garamond" w:hAnsi="Garamond"/>
                <w:sz w:val="26"/>
                <w:szCs w:val="26"/>
              </w:rPr>
              <w:t>2º Secretário</w:t>
            </w:r>
          </w:p>
        </w:tc>
      </w:tr>
    </w:tbl>
    <w:p w:rsidR="00F65F26" w:rsidRPr="00F65F26" w:rsidRDefault="00F65F26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  <w:bookmarkStart w:id="0" w:name="_GoBack"/>
      <w:bookmarkEnd w:id="0"/>
    </w:p>
    <w:sectPr w:rsidR="00F65F26" w:rsidRPr="00F65F26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FF6243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379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06B30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AD0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45215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47237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65F26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6243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FD41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65F2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530FB-4D45-4424-9165-732155BB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213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42</cp:revision>
  <cp:lastPrinted>2019-10-15T18:40:00Z</cp:lastPrinted>
  <dcterms:created xsi:type="dcterms:W3CDTF">2019-05-07T15:43:00Z</dcterms:created>
  <dcterms:modified xsi:type="dcterms:W3CDTF">2019-10-29T12:56:00Z</dcterms:modified>
</cp:coreProperties>
</file>