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586897" w:rsidRDefault="000B5034" w:rsidP="00586897">
      <w:pPr>
        <w:pStyle w:val="Ttulo1"/>
        <w:ind w:right="79"/>
        <w:jc w:val="both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AUTÓGRAFO N.° 1024</w:t>
      </w:r>
      <w:r w:rsidR="009C7121" w:rsidRPr="00586897">
        <w:rPr>
          <w:rFonts w:ascii="Garamond" w:hAnsi="Garamond"/>
          <w:szCs w:val="28"/>
        </w:rPr>
        <w:t xml:space="preserve">, DE </w:t>
      </w:r>
      <w:r>
        <w:rPr>
          <w:rFonts w:ascii="Garamond" w:hAnsi="Garamond"/>
          <w:szCs w:val="28"/>
        </w:rPr>
        <w:t>02</w:t>
      </w:r>
      <w:r w:rsidR="009C7121" w:rsidRPr="00586897">
        <w:rPr>
          <w:rFonts w:ascii="Garamond" w:hAnsi="Garamond"/>
          <w:szCs w:val="28"/>
        </w:rPr>
        <w:t xml:space="preserve"> DE </w:t>
      </w:r>
      <w:r w:rsidR="00586897" w:rsidRPr="00586897">
        <w:rPr>
          <w:rFonts w:ascii="Garamond" w:hAnsi="Garamond"/>
          <w:szCs w:val="28"/>
        </w:rPr>
        <w:t>OUTUBRO</w:t>
      </w:r>
      <w:r w:rsidR="009D1B5D" w:rsidRPr="00586897">
        <w:rPr>
          <w:rFonts w:ascii="Garamond" w:hAnsi="Garamond"/>
          <w:szCs w:val="28"/>
        </w:rPr>
        <w:t xml:space="preserve"> DE 2019</w:t>
      </w:r>
      <w:r w:rsidR="005A78E3" w:rsidRPr="00586897">
        <w:rPr>
          <w:rFonts w:ascii="Garamond" w:hAnsi="Garamond"/>
          <w:szCs w:val="28"/>
        </w:rPr>
        <w:t>.</w:t>
      </w:r>
    </w:p>
    <w:p w:rsidR="003778CD" w:rsidRPr="00586897" w:rsidRDefault="00233E84" w:rsidP="00586897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586897">
        <w:rPr>
          <w:rFonts w:ascii="Garamond" w:hAnsi="Garamond"/>
          <w:b/>
          <w:sz w:val="28"/>
          <w:szCs w:val="28"/>
        </w:rPr>
        <w:t xml:space="preserve">PROJETO DE LEI </w:t>
      </w:r>
      <w:r w:rsidR="00147171" w:rsidRPr="00586897">
        <w:rPr>
          <w:rFonts w:ascii="Garamond" w:hAnsi="Garamond"/>
          <w:b/>
          <w:sz w:val="28"/>
          <w:szCs w:val="28"/>
        </w:rPr>
        <w:t>N.º 0</w:t>
      </w:r>
      <w:r w:rsidR="00586897" w:rsidRPr="00586897">
        <w:rPr>
          <w:rFonts w:ascii="Garamond" w:hAnsi="Garamond"/>
          <w:b/>
          <w:sz w:val="28"/>
          <w:szCs w:val="28"/>
        </w:rPr>
        <w:t>24</w:t>
      </w:r>
      <w:r w:rsidR="00B07B28" w:rsidRPr="00586897">
        <w:rPr>
          <w:rFonts w:ascii="Garamond" w:hAnsi="Garamond"/>
          <w:b/>
          <w:sz w:val="28"/>
          <w:szCs w:val="28"/>
        </w:rPr>
        <w:t>/2019</w:t>
      </w:r>
      <w:r w:rsidR="00626D6C" w:rsidRPr="00586897">
        <w:rPr>
          <w:rFonts w:ascii="Garamond" w:hAnsi="Garamond"/>
          <w:b/>
          <w:sz w:val="28"/>
          <w:szCs w:val="28"/>
        </w:rPr>
        <w:t xml:space="preserve">, DE </w:t>
      </w:r>
      <w:r w:rsidR="00586897" w:rsidRPr="00586897">
        <w:rPr>
          <w:rFonts w:ascii="Garamond" w:hAnsi="Garamond"/>
          <w:b/>
          <w:sz w:val="28"/>
          <w:szCs w:val="28"/>
        </w:rPr>
        <w:t>26</w:t>
      </w:r>
      <w:r w:rsidR="006B43B8" w:rsidRPr="00586897">
        <w:rPr>
          <w:rFonts w:ascii="Garamond" w:hAnsi="Garamond"/>
          <w:b/>
          <w:sz w:val="28"/>
          <w:szCs w:val="28"/>
        </w:rPr>
        <w:t xml:space="preserve"> </w:t>
      </w:r>
      <w:r w:rsidR="005E26C3" w:rsidRPr="00586897">
        <w:rPr>
          <w:rFonts w:ascii="Garamond" w:hAnsi="Garamond"/>
          <w:b/>
          <w:sz w:val="28"/>
          <w:szCs w:val="28"/>
        </w:rPr>
        <w:t xml:space="preserve">DE </w:t>
      </w:r>
      <w:r w:rsidR="00586897" w:rsidRPr="00586897">
        <w:rPr>
          <w:rFonts w:ascii="Garamond" w:hAnsi="Garamond"/>
          <w:b/>
          <w:sz w:val="28"/>
          <w:szCs w:val="28"/>
        </w:rPr>
        <w:t>ABRIL</w:t>
      </w:r>
      <w:r w:rsidR="00345C81" w:rsidRPr="00586897">
        <w:rPr>
          <w:rFonts w:ascii="Garamond" w:hAnsi="Garamond"/>
          <w:b/>
          <w:sz w:val="28"/>
          <w:szCs w:val="28"/>
        </w:rPr>
        <w:t xml:space="preserve"> </w:t>
      </w:r>
      <w:r w:rsidR="009D1B5D" w:rsidRPr="00586897">
        <w:rPr>
          <w:rFonts w:ascii="Garamond" w:hAnsi="Garamond"/>
          <w:b/>
          <w:sz w:val="28"/>
          <w:szCs w:val="28"/>
        </w:rPr>
        <w:t>DE 2019</w:t>
      </w:r>
      <w:r w:rsidR="005E26C3" w:rsidRPr="00586897">
        <w:rPr>
          <w:rFonts w:ascii="Garamond" w:hAnsi="Garamond"/>
          <w:b/>
          <w:sz w:val="28"/>
          <w:szCs w:val="28"/>
        </w:rPr>
        <w:t>.</w:t>
      </w:r>
    </w:p>
    <w:p w:rsidR="00E356DB" w:rsidRPr="00586897" w:rsidRDefault="00E356DB" w:rsidP="00586897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586897" w:rsidRPr="00586897" w:rsidRDefault="00586897" w:rsidP="00586897">
      <w:pPr>
        <w:ind w:left="3402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>
        <w:rPr>
          <w:rFonts w:ascii="Garamond" w:eastAsiaTheme="minorHAnsi" w:hAnsi="Garamond" w:cstheme="minorBidi"/>
          <w:sz w:val="26"/>
          <w:szCs w:val="26"/>
          <w:lang w:eastAsia="en-US"/>
        </w:rPr>
        <w:t>‘</w:t>
      </w:r>
      <w:r w:rsidRPr="00586897">
        <w:rPr>
          <w:rFonts w:ascii="Garamond" w:eastAsiaTheme="minorHAnsi" w:hAnsi="Garamond" w:cstheme="minorBidi"/>
          <w:sz w:val="26"/>
          <w:szCs w:val="26"/>
          <w:lang w:eastAsia="en-US"/>
        </w:rPr>
        <w:t>Fica denominado “Eulália Teles Gonçalves”, o Pronto Atendimento de Urgências e Emergências, situada Alameda 19 de maio nº 025, Centro – Cep.: 18147-000 no Município de Araçariguama e da outras providências</w:t>
      </w:r>
      <w:r>
        <w:rPr>
          <w:rFonts w:ascii="Garamond" w:eastAsiaTheme="minorHAnsi" w:hAnsi="Garamond" w:cstheme="minorBidi"/>
          <w:sz w:val="26"/>
          <w:szCs w:val="26"/>
          <w:lang w:eastAsia="en-US"/>
        </w:rPr>
        <w:t>’</w:t>
      </w:r>
      <w:r w:rsidRPr="00586897">
        <w:rPr>
          <w:rFonts w:ascii="Garamond" w:eastAsiaTheme="minorHAnsi" w:hAnsi="Garamond" w:cstheme="minorBidi"/>
          <w:sz w:val="26"/>
          <w:szCs w:val="26"/>
          <w:lang w:eastAsia="en-US"/>
        </w:rPr>
        <w:t>.</w:t>
      </w:r>
    </w:p>
    <w:p w:rsidR="00DA0C1E" w:rsidRPr="00586897" w:rsidRDefault="00DA0C1E" w:rsidP="00586897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586897" w:rsidRDefault="003778CD" w:rsidP="00586897">
      <w:pPr>
        <w:jc w:val="both"/>
        <w:rPr>
          <w:rFonts w:ascii="Garamond" w:hAnsi="Garamond" w:cs="Arial"/>
          <w:b/>
          <w:sz w:val="26"/>
          <w:szCs w:val="26"/>
        </w:rPr>
      </w:pPr>
      <w:r w:rsidRPr="00586897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8B2757" w:rsidRPr="00586897" w:rsidRDefault="008B2757" w:rsidP="00586897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586897" w:rsidRPr="00586897" w:rsidRDefault="00586897" w:rsidP="00586897">
      <w:pPr>
        <w:tabs>
          <w:tab w:val="left" w:pos="709"/>
        </w:tabs>
        <w:ind w:firstLine="1418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586897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1º</w:t>
      </w:r>
      <w:r w:rsidRPr="00586897">
        <w:rPr>
          <w:rFonts w:ascii="Garamond" w:eastAsiaTheme="minorHAnsi" w:hAnsi="Garamond" w:cstheme="minorBidi"/>
          <w:sz w:val="26"/>
          <w:szCs w:val="26"/>
          <w:lang w:eastAsia="en-US"/>
        </w:rPr>
        <w:t xml:space="preserve"> Fica denominado “Eulália Teles Gonçalves”, Pronto Atendimento de Urgências e Emergências, situada Alameda 19 de maio nº 025, Centro – Cep.: 18147-000 no Município de Araçariguama.</w:t>
      </w:r>
    </w:p>
    <w:p w:rsidR="00586897" w:rsidRPr="00586897" w:rsidRDefault="00586897" w:rsidP="00586897">
      <w:pPr>
        <w:ind w:firstLine="1418"/>
        <w:jc w:val="both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</w:p>
    <w:p w:rsidR="00586897" w:rsidRPr="00586897" w:rsidRDefault="00586897" w:rsidP="00586897">
      <w:pPr>
        <w:tabs>
          <w:tab w:val="left" w:pos="1418"/>
        </w:tabs>
        <w:ind w:firstLine="1418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586897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2º</w:t>
      </w:r>
      <w:r w:rsidRPr="00586897">
        <w:rPr>
          <w:rFonts w:ascii="Garamond" w:eastAsiaTheme="minorHAnsi" w:hAnsi="Garamond" w:cstheme="minorBidi"/>
          <w:b/>
          <w:bCs/>
          <w:sz w:val="26"/>
          <w:szCs w:val="26"/>
          <w:lang w:eastAsia="en-US"/>
        </w:rPr>
        <w:t xml:space="preserve"> </w:t>
      </w:r>
      <w:r w:rsidRPr="00586897">
        <w:rPr>
          <w:rFonts w:ascii="Garamond" w:eastAsiaTheme="minorHAnsi" w:hAnsi="Garamond" w:cstheme="minorBidi"/>
          <w:sz w:val="26"/>
          <w:szCs w:val="26"/>
          <w:lang w:eastAsia="en-US"/>
        </w:rPr>
        <w:t>As despesas decorrentes com a execução da presente lei, correrão à custa de dotações próprias do orçamento.</w:t>
      </w:r>
    </w:p>
    <w:p w:rsidR="00586897" w:rsidRPr="00586897" w:rsidRDefault="00586897" w:rsidP="00586897">
      <w:pPr>
        <w:ind w:left="567" w:firstLine="1418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p w:rsidR="00586897" w:rsidRPr="00586897" w:rsidRDefault="00586897" w:rsidP="00586897">
      <w:pPr>
        <w:ind w:firstLine="1418"/>
        <w:jc w:val="both"/>
        <w:rPr>
          <w:rFonts w:ascii="Garamond" w:eastAsiaTheme="minorHAnsi" w:hAnsi="Garamond" w:cstheme="minorBidi"/>
          <w:sz w:val="26"/>
          <w:szCs w:val="26"/>
          <w:lang w:eastAsia="en-US"/>
        </w:rPr>
      </w:pPr>
      <w:r w:rsidRPr="00586897">
        <w:rPr>
          <w:rFonts w:ascii="Garamond" w:eastAsiaTheme="minorHAnsi" w:hAnsi="Garamond" w:cstheme="minorBidi"/>
          <w:b/>
          <w:sz w:val="26"/>
          <w:szCs w:val="26"/>
          <w:lang w:eastAsia="en-US"/>
        </w:rPr>
        <w:t>Art. 3º</w:t>
      </w:r>
      <w:r w:rsidRPr="00586897">
        <w:rPr>
          <w:rFonts w:ascii="Garamond" w:eastAsiaTheme="minorHAnsi" w:hAnsi="Garamond" w:cstheme="minorBidi"/>
          <w:b/>
          <w:bCs/>
          <w:sz w:val="26"/>
          <w:szCs w:val="26"/>
          <w:lang w:eastAsia="en-US"/>
        </w:rPr>
        <w:t xml:space="preserve"> </w:t>
      </w:r>
      <w:r w:rsidRPr="00586897">
        <w:rPr>
          <w:rFonts w:ascii="Garamond" w:eastAsiaTheme="minorHAnsi" w:hAnsi="Garamond" w:cstheme="minorBidi"/>
          <w:sz w:val="26"/>
          <w:szCs w:val="26"/>
          <w:lang w:eastAsia="en-US"/>
        </w:rPr>
        <w:t>Esta lei entra em vigor na data de sua publicação, revogadas as disposições em contrário.</w:t>
      </w:r>
    </w:p>
    <w:p w:rsidR="006B43B8" w:rsidRPr="00586897" w:rsidRDefault="006B43B8" w:rsidP="00586897">
      <w:pPr>
        <w:tabs>
          <w:tab w:val="center" w:pos="4419"/>
          <w:tab w:val="right" w:pos="8838"/>
        </w:tabs>
        <w:ind w:firstLine="567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586897" w:rsidRDefault="0072175E" w:rsidP="00586897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586897">
        <w:rPr>
          <w:rFonts w:ascii="Garamond" w:eastAsia="Calibri" w:hAnsi="Garamond"/>
          <w:sz w:val="26"/>
          <w:szCs w:val="26"/>
          <w:lang w:eastAsia="en-US"/>
        </w:rPr>
        <w:t>Araçari</w:t>
      </w:r>
      <w:r w:rsidR="000B5034">
        <w:rPr>
          <w:rFonts w:ascii="Garamond" w:eastAsia="Calibri" w:hAnsi="Garamond"/>
          <w:sz w:val="26"/>
          <w:szCs w:val="26"/>
          <w:lang w:eastAsia="en-US"/>
        </w:rPr>
        <w:t>guama, 02</w:t>
      </w:r>
      <w:bookmarkStart w:id="0" w:name="_GoBack"/>
      <w:bookmarkEnd w:id="0"/>
      <w:r w:rsidR="0023586D" w:rsidRPr="00586897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586897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586897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586897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Default="00004497" w:rsidP="00586897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586897" w:rsidRDefault="00586897" w:rsidP="00586897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586897" w:rsidRDefault="00A24162" w:rsidP="00586897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586897" w:rsidRDefault="00A24162" w:rsidP="00586897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586897" w:rsidRPr="00586897" w:rsidTr="006C2F59">
        <w:tc>
          <w:tcPr>
            <w:tcW w:w="4518" w:type="dxa"/>
          </w:tcPr>
          <w:p w:rsidR="00ED365E" w:rsidRPr="00586897" w:rsidRDefault="00ED365E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586897" w:rsidRDefault="00ED365E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586897" w:rsidRDefault="00A24162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586897" w:rsidRDefault="00A24162" w:rsidP="00586897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586897" w:rsidRDefault="006C2F59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Default="006C2F59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Default="00586897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Default="00586897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586897" w:rsidRDefault="00586897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586897" w:rsidRPr="00586897" w:rsidTr="006C2F59">
        <w:tc>
          <w:tcPr>
            <w:tcW w:w="4518" w:type="dxa"/>
            <w:hideMark/>
          </w:tcPr>
          <w:p w:rsidR="006C2F59" w:rsidRPr="00586897" w:rsidRDefault="006C2F59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586897" w:rsidRDefault="006C2F59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586897" w:rsidRDefault="006C2F59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586897" w:rsidRDefault="006C2F59" w:rsidP="00586897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86897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586897" w:rsidRDefault="00626D6C" w:rsidP="00586897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626D6C" w:rsidRPr="00586897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0B5034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B5034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7F604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11F55-A53A-4558-8576-5151E43B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175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33</cp:revision>
  <cp:lastPrinted>2019-10-02T12:09:00Z</cp:lastPrinted>
  <dcterms:created xsi:type="dcterms:W3CDTF">2019-05-07T15:43:00Z</dcterms:created>
  <dcterms:modified xsi:type="dcterms:W3CDTF">2019-10-02T12:10:00Z</dcterms:modified>
</cp:coreProperties>
</file>