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AD0578" w:rsidRDefault="00DA0C1E" w:rsidP="003D77E6">
      <w:pPr>
        <w:pStyle w:val="Ttulo1"/>
        <w:spacing w:line="276" w:lineRule="auto"/>
        <w:ind w:right="79"/>
        <w:jc w:val="both"/>
        <w:rPr>
          <w:rFonts w:ascii="Garamond" w:hAnsi="Garamond"/>
          <w:sz w:val="24"/>
        </w:rPr>
      </w:pPr>
      <w:r w:rsidRPr="00004497">
        <w:rPr>
          <w:rFonts w:ascii="Garamond" w:hAnsi="Garamond"/>
          <w:sz w:val="24"/>
        </w:rPr>
        <w:t>AUTÓGRAFO N.° 100</w:t>
      </w:r>
      <w:r w:rsidR="003D77E6" w:rsidRPr="00004497">
        <w:rPr>
          <w:rFonts w:ascii="Garamond" w:hAnsi="Garamond"/>
          <w:sz w:val="24"/>
        </w:rPr>
        <w:t>8</w:t>
      </w:r>
      <w:r w:rsidR="009C7121" w:rsidRPr="00004497">
        <w:rPr>
          <w:rFonts w:ascii="Garamond" w:hAnsi="Garamond"/>
          <w:sz w:val="24"/>
        </w:rPr>
        <w:t xml:space="preserve">, DE </w:t>
      </w:r>
      <w:r w:rsidR="003D77E6" w:rsidRPr="00004497">
        <w:rPr>
          <w:rFonts w:ascii="Garamond" w:hAnsi="Garamond"/>
          <w:sz w:val="24"/>
        </w:rPr>
        <w:t>27</w:t>
      </w:r>
      <w:r w:rsidR="009C7121" w:rsidRPr="00004497">
        <w:rPr>
          <w:rFonts w:ascii="Garamond" w:hAnsi="Garamond"/>
          <w:sz w:val="24"/>
        </w:rPr>
        <w:t xml:space="preserve"> DE </w:t>
      </w:r>
      <w:r w:rsidR="000369B8" w:rsidRPr="00004497">
        <w:rPr>
          <w:rFonts w:ascii="Garamond" w:hAnsi="Garamond"/>
          <w:sz w:val="24"/>
        </w:rPr>
        <w:t>MAIO</w:t>
      </w:r>
      <w:r w:rsidR="009D1B5D" w:rsidRPr="00004497">
        <w:rPr>
          <w:rFonts w:ascii="Garamond" w:hAnsi="Garamond"/>
          <w:sz w:val="24"/>
        </w:rPr>
        <w:t xml:space="preserve"> DE 2019</w:t>
      </w:r>
      <w:r w:rsidR="005A78E3" w:rsidRPr="00004497">
        <w:rPr>
          <w:rFonts w:ascii="Garamond" w:hAnsi="Garamond"/>
          <w:sz w:val="24"/>
        </w:rPr>
        <w:t>.</w:t>
      </w:r>
    </w:p>
    <w:p w:rsidR="003778CD" w:rsidRPr="00032438" w:rsidRDefault="00233E84" w:rsidP="00032438">
      <w:pPr>
        <w:spacing w:line="276" w:lineRule="auto"/>
        <w:ind w:right="79"/>
        <w:jc w:val="both"/>
        <w:rPr>
          <w:rFonts w:ascii="Garamond" w:hAnsi="Garamond"/>
          <w:b/>
        </w:rPr>
      </w:pPr>
      <w:r w:rsidRPr="00AD0578">
        <w:rPr>
          <w:rFonts w:ascii="Garamond" w:hAnsi="Garamond"/>
          <w:b/>
        </w:rPr>
        <w:t xml:space="preserve">PROJETO DE LEI </w:t>
      </w:r>
      <w:r w:rsidR="003D77E6" w:rsidRPr="00AD0578">
        <w:rPr>
          <w:rFonts w:ascii="Garamond" w:hAnsi="Garamond"/>
          <w:b/>
        </w:rPr>
        <w:t>N.º 011</w:t>
      </w:r>
      <w:r w:rsidR="00B07B28" w:rsidRPr="00AD0578">
        <w:rPr>
          <w:rFonts w:ascii="Garamond" w:hAnsi="Garamond"/>
          <w:b/>
        </w:rPr>
        <w:t>/2019</w:t>
      </w:r>
      <w:r w:rsidR="00626D6C" w:rsidRPr="00AD0578">
        <w:rPr>
          <w:rFonts w:ascii="Garamond" w:hAnsi="Garamond"/>
          <w:b/>
        </w:rPr>
        <w:t xml:space="preserve">, DE </w:t>
      </w:r>
      <w:r w:rsidR="003D77E6" w:rsidRPr="00AD0578">
        <w:rPr>
          <w:rFonts w:ascii="Garamond" w:hAnsi="Garamond"/>
          <w:b/>
        </w:rPr>
        <w:t>01</w:t>
      </w:r>
      <w:r w:rsidR="00A43F37" w:rsidRPr="00AD0578">
        <w:rPr>
          <w:rFonts w:ascii="Garamond" w:hAnsi="Garamond"/>
          <w:b/>
        </w:rPr>
        <w:t xml:space="preserve"> </w:t>
      </w:r>
      <w:r w:rsidR="005E26C3" w:rsidRPr="00AD0578">
        <w:rPr>
          <w:rFonts w:ascii="Garamond" w:hAnsi="Garamond"/>
          <w:b/>
        </w:rPr>
        <w:t xml:space="preserve">DE </w:t>
      </w:r>
      <w:r w:rsidR="003D77E6" w:rsidRPr="00AD0578">
        <w:rPr>
          <w:rFonts w:ascii="Garamond" w:hAnsi="Garamond"/>
          <w:b/>
        </w:rPr>
        <w:t>MARÇO</w:t>
      </w:r>
      <w:r w:rsidR="00DA0C1E" w:rsidRPr="00AD0578">
        <w:rPr>
          <w:rFonts w:ascii="Garamond" w:hAnsi="Garamond"/>
          <w:b/>
        </w:rPr>
        <w:t xml:space="preserve"> </w:t>
      </w:r>
      <w:r w:rsidR="009D1B5D" w:rsidRPr="00AD0578">
        <w:rPr>
          <w:rFonts w:ascii="Garamond" w:hAnsi="Garamond"/>
          <w:b/>
        </w:rPr>
        <w:t>DE 2019</w:t>
      </w:r>
      <w:r w:rsidR="005E26C3" w:rsidRPr="00AD0578">
        <w:rPr>
          <w:rFonts w:ascii="Garamond" w:hAnsi="Garamond"/>
          <w:b/>
        </w:rPr>
        <w:t>.</w:t>
      </w:r>
      <w:bookmarkStart w:id="0" w:name="_GoBack"/>
      <w:bookmarkEnd w:id="0"/>
    </w:p>
    <w:p w:rsidR="003D77E6" w:rsidRPr="003D77E6" w:rsidRDefault="003D77E6" w:rsidP="003D77E6">
      <w:pPr>
        <w:spacing w:line="276" w:lineRule="auto"/>
        <w:ind w:left="2835"/>
        <w:jc w:val="both"/>
        <w:rPr>
          <w:rFonts w:ascii="Garamond" w:hAnsi="Garamond"/>
        </w:rPr>
      </w:pPr>
      <w:r w:rsidRPr="00AD0578">
        <w:rPr>
          <w:rFonts w:ascii="Garamond" w:hAnsi="Garamond"/>
          <w:bCs/>
          <w:bdr w:val="none" w:sz="0" w:space="0" w:color="auto" w:frame="1"/>
        </w:rPr>
        <w:t>"</w:t>
      </w:r>
      <w:r w:rsidRPr="003D77E6">
        <w:rPr>
          <w:rFonts w:ascii="Garamond" w:hAnsi="Garamond"/>
          <w:bdr w:val="none" w:sz="0" w:space="0" w:color="auto" w:frame="1"/>
        </w:rPr>
        <w:t>Altera a Lei Municipal n° 542, de 27 de maio de 2010 e dá providências correlatas</w:t>
      </w:r>
      <w:r w:rsidRPr="00AD0578">
        <w:rPr>
          <w:rFonts w:ascii="Garamond" w:hAnsi="Garamond"/>
          <w:bCs/>
          <w:bdr w:val="none" w:sz="0" w:space="0" w:color="auto" w:frame="1"/>
        </w:rPr>
        <w:t>".</w:t>
      </w:r>
    </w:p>
    <w:p w:rsidR="00DA0C1E" w:rsidRPr="00AD0578" w:rsidRDefault="00DA0C1E" w:rsidP="003D77E6">
      <w:pPr>
        <w:spacing w:line="276" w:lineRule="auto"/>
        <w:ind w:left="2835"/>
        <w:jc w:val="both"/>
        <w:rPr>
          <w:rFonts w:ascii="Garamond" w:hAnsi="Garamond" w:cs="Arial"/>
          <w:b/>
          <w:color w:val="FF0000"/>
        </w:rPr>
      </w:pPr>
    </w:p>
    <w:p w:rsidR="003778CD" w:rsidRPr="00AD0578" w:rsidRDefault="003778CD" w:rsidP="003D77E6">
      <w:pPr>
        <w:spacing w:line="276" w:lineRule="auto"/>
        <w:jc w:val="both"/>
        <w:rPr>
          <w:rFonts w:ascii="Garamond" w:hAnsi="Garamond" w:cs="Arial"/>
          <w:b/>
        </w:rPr>
      </w:pPr>
      <w:r w:rsidRPr="00AD0578">
        <w:rPr>
          <w:rFonts w:ascii="Garamond" w:hAnsi="Garamond"/>
          <w:b/>
        </w:rPr>
        <w:t>A CÂMARA MUNICIPAL DE ARAÇARIGUAMA decreta:</w:t>
      </w:r>
    </w:p>
    <w:p w:rsidR="003778CD" w:rsidRPr="00AD0578" w:rsidRDefault="003778CD" w:rsidP="003D77E6">
      <w:pPr>
        <w:spacing w:line="276" w:lineRule="auto"/>
        <w:ind w:right="79"/>
        <w:jc w:val="both"/>
        <w:rPr>
          <w:rFonts w:ascii="Garamond" w:hAnsi="Garamond"/>
          <w:b/>
          <w:color w:val="FF0000"/>
        </w:rPr>
      </w:pPr>
    </w:p>
    <w:p w:rsidR="00AD0578" w:rsidRPr="00AD0578" w:rsidRDefault="00E36A23" w:rsidP="00AD0578">
      <w:pPr>
        <w:pStyle w:val="Cabealho"/>
        <w:spacing w:line="276" w:lineRule="auto"/>
        <w:ind w:firstLine="709"/>
        <w:jc w:val="both"/>
        <w:rPr>
          <w:rFonts w:ascii="Garamond" w:hAnsi="Garamond"/>
          <w:sz w:val="24"/>
        </w:rPr>
      </w:pPr>
      <w:r w:rsidRPr="00AD0578">
        <w:rPr>
          <w:rFonts w:ascii="Garamond" w:eastAsia="Calibri" w:hAnsi="Garamond"/>
          <w:b/>
          <w:color w:val="FF0000"/>
          <w:sz w:val="24"/>
          <w:bdr w:val="none" w:sz="0" w:space="0" w:color="auto" w:frame="1"/>
          <w:lang w:eastAsia="en-US"/>
        </w:rPr>
        <w:tab/>
      </w:r>
      <w:r w:rsidR="00AD0578" w:rsidRPr="00AD0578">
        <w:rPr>
          <w:rFonts w:ascii="Garamond" w:hAnsi="Garamond"/>
          <w:b/>
          <w:sz w:val="24"/>
        </w:rPr>
        <w:t>Art. 1º.</w:t>
      </w:r>
      <w:r w:rsidR="00AD0578" w:rsidRPr="00AD0578">
        <w:rPr>
          <w:rFonts w:ascii="Garamond" w:hAnsi="Garamond"/>
          <w:sz w:val="24"/>
        </w:rPr>
        <w:t xml:space="preserve"> O artigo 5º da Lei nº 542, de 27 de maio de 2010, passa a vigorar com as seguintes alterações:</w:t>
      </w:r>
    </w:p>
    <w:p w:rsidR="00AD0578" w:rsidRPr="00AD0578" w:rsidRDefault="00AD0578" w:rsidP="00AD0578">
      <w:pPr>
        <w:pStyle w:val="Cabealho"/>
        <w:spacing w:line="276" w:lineRule="auto"/>
        <w:ind w:firstLine="709"/>
        <w:jc w:val="both"/>
        <w:rPr>
          <w:rFonts w:ascii="Garamond" w:hAnsi="Garamond"/>
          <w:sz w:val="24"/>
        </w:rPr>
      </w:pPr>
    </w:p>
    <w:p w:rsidR="00AD0578" w:rsidRPr="00AD0578" w:rsidRDefault="00AD0578" w:rsidP="00AD0578">
      <w:pPr>
        <w:pStyle w:val="Cabealho"/>
        <w:spacing w:line="276" w:lineRule="auto"/>
        <w:ind w:firstLine="709"/>
        <w:jc w:val="both"/>
        <w:rPr>
          <w:rFonts w:ascii="Garamond" w:hAnsi="Garamond"/>
          <w:b/>
          <w:sz w:val="24"/>
        </w:rPr>
      </w:pPr>
      <w:r w:rsidRPr="00AD0578">
        <w:rPr>
          <w:rFonts w:ascii="Garamond" w:hAnsi="Garamond"/>
          <w:b/>
          <w:sz w:val="24"/>
        </w:rPr>
        <w:t>‘Art. 5º. [...]</w:t>
      </w:r>
    </w:p>
    <w:p w:rsidR="00AD0578" w:rsidRPr="00AD0578" w:rsidRDefault="00AD0578" w:rsidP="00AD0578">
      <w:pPr>
        <w:pStyle w:val="Cabealho"/>
        <w:spacing w:line="276" w:lineRule="auto"/>
        <w:ind w:firstLine="709"/>
        <w:jc w:val="both"/>
        <w:rPr>
          <w:rFonts w:ascii="Garamond" w:hAnsi="Garamond"/>
          <w:b/>
          <w:sz w:val="24"/>
        </w:rPr>
      </w:pPr>
      <w:r w:rsidRPr="00AD0578">
        <w:rPr>
          <w:rFonts w:ascii="Garamond" w:hAnsi="Garamond"/>
          <w:b/>
          <w:sz w:val="24"/>
        </w:rPr>
        <w:t>§1º. Será outorgado um único alvará de licença para a prestação dos serviços de transporte individual de passageiros (táxi) aos interessados.</w:t>
      </w:r>
    </w:p>
    <w:p w:rsidR="00AD0578" w:rsidRPr="00AD0578" w:rsidRDefault="00AD0578" w:rsidP="00AD0578">
      <w:pPr>
        <w:pStyle w:val="Cabealho"/>
        <w:spacing w:line="276" w:lineRule="auto"/>
        <w:ind w:firstLine="709"/>
        <w:jc w:val="both"/>
        <w:rPr>
          <w:rFonts w:ascii="Garamond" w:hAnsi="Garamond"/>
          <w:b/>
          <w:sz w:val="24"/>
        </w:rPr>
      </w:pPr>
      <w:r w:rsidRPr="00AD0578">
        <w:rPr>
          <w:rFonts w:ascii="Garamond" w:hAnsi="Garamond"/>
          <w:b/>
          <w:sz w:val="24"/>
        </w:rPr>
        <w:t>§2º. Em caso de quebra ou colisão do veículo titular, o licenciado poderá requerer alvará provisório, diretamente junto ao órgão competente da Prefeitura, para que utilize carro reserva até que esteja de posse do veículo principal.</w:t>
      </w:r>
    </w:p>
    <w:p w:rsidR="00AD0578" w:rsidRPr="00AD0578" w:rsidRDefault="00AD0578" w:rsidP="00AD0578">
      <w:pPr>
        <w:pStyle w:val="Cabealho"/>
        <w:spacing w:line="276" w:lineRule="auto"/>
        <w:ind w:firstLine="709"/>
        <w:jc w:val="both"/>
        <w:rPr>
          <w:rFonts w:ascii="Garamond" w:hAnsi="Garamond"/>
          <w:b/>
          <w:sz w:val="24"/>
        </w:rPr>
      </w:pPr>
      <w:r w:rsidRPr="00AD0578">
        <w:rPr>
          <w:rFonts w:ascii="Garamond" w:hAnsi="Garamond"/>
          <w:b/>
          <w:sz w:val="24"/>
        </w:rPr>
        <w:t xml:space="preserve">§3º. O veículo a ser utilizado provisoriamente deve obedecer ao disposto no artigo 14 desta lei.’  </w:t>
      </w:r>
    </w:p>
    <w:p w:rsidR="003D77E6" w:rsidRPr="003D77E6" w:rsidRDefault="003D77E6" w:rsidP="00AD0578">
      <w:pPr>
        <w:pStyle w:val="NormalWeb"/>
        <w:spacing w:before="0" w:after="0" w:line="276" w:lineRule="auto"/>
        <w:jc w:val="both"/>
        <w:rPr>
          <w:rFonts w:ascii="Garamond" w:hAnsi="Garamond"/>
          <w:sz w:val="24"/>
          <w:szCs w:val="24"/>
        </w:rPr>
      </w:pPr>
    </w:p>
    <w:p w:rsidR="003D77E6" w:rsidRPr="003D77E6" w:rsidRDefault="003D77E6" w:rsidP="003D77E6">
      <w:pPr>
        <w:spacing w:line="276" w:lineRule="auto"/>
        <w:jc w:val="both"/>
        <w:rPr>
          <w:rFonts w:ascii="Garamond" w:hAnsi="Garamond"/>
        </w:rPr>
      </w:pPr>
      <w:r w:rsidRPr="003D77E6">
        <w:rPr>
          <w:rFonts w:ascii="Garamond" w:hAnsi="Garamond"/>
          <w:b/>
        </w:rPr>
        <w:tab/>
        <w:t xml:space="preserve">Art. 2°. </w:t>
      </w:r>
      <w:r w:rsidRPr="003D77E6">
        <w:rPr>
          <w:rFonts w:ascii="Garamond" w:hAnsi="Garamond"/>
        </w:rPr>
        <w:t>O parágrafo único do art. 11 passa a vigorar com a seguinte redação:</w:t>
      </w:r>
    </w:p>
    <w:p w:rsidR="003D77E6" w:rsidRPr="003D77E6" w:rsidRDefault="003D77E6" w:rsidP="003D77E6">
      <w:pPr>
        <w:spacing w:line="276" w:lineRule="auto"/>
        <w:ind w:left="600"/>
        <w:jc w:val="both"/>
        <w:rPr>
          <w:rFonts w:ascii="Garamond" w:hAnsi="Garamond"/>
          <w:b/>
        </w:rPr>
      </w:pPr>
    </w:p>
    <w:p w:rsidR="003D77E6" w:rsidRPr="003D77E6" w:rsidRDefault="003D77E6" w:rsidP="003D77E6">
      <w:pPr>
        <w:spacing w:line="276" w:lineRule="auto"/>
        <w:jc w:val="both"/>
        <w:rPr>
          <w:rFonts w:ascii="Garamond" w:hAnsi="Garamond"/>
          <w:b/>
        </w:rPr>
      </w:pPr>
      <w:r w:rsidRPr="00AD0578">
        <w:rPr>
          <w:rFonts w:ascii="Garamond" w:hAnsi="Garamond"/>
          <w:b/>
          <w:bCs/>
          <w:bdr w:val="none" w:sz="0" w:space="0" w:color="auto" w:frame="1"/>
        </w:rPr>
        <w:tab/>
        <w:t>“Parágrafo único. </w:t>
      </w:r>
      <w:r w:rsidRPr="003D77E6">
        <w:rPr>
          <w:rFonts w:ascii="Garamond" w:hAnsi="Garamond"/>
          <w:b/>
          <w:bdr w:val="none" w:sz="0" w:space="0" w:color="auto" w:frame="1"/>
        </w:rPr>
        <w:t>Ao licenciado é permitido manter um preposto para a prestação dos serviços de táxi, com a utilização do mesmo veículo, observadas as exigências contidas no inciso II do art. 6° desta Lei, nos termos de regulamento próprio.”</w:t>
      </w:r>
    </w:p>
    <w:p w:rsidR="003D77E6" w:rsidRPr="003D77E6" w:rsidRDefault="003D77E6" w:rsidP="003D77E6">
      <w:pPr>
        <w:spacing w:line="276" w:lineRule="auto"/>
        <w:jc w:val="both"/>
        <w:rPr>
          <w:rFonts w:ascii="Garamond" w:hAnsi="Garamond"/>
          <w:lang w:bidi="he-IL"/>
        </w:rPr>
      </w:pPr>
      <w:r w:rsidRPr="003D77E6">
        <w:rPr>
          <w:rFonts w:ascii="Garamond" w:hAnsi="Garamond"/>
          <w:bdr w:val="none" w:sz="0" w:space="0" w:color="auto" w:frame="1"/>
        </w:rPr>
        <w:br/>
      </w:r>
      <w:r w:rsidRPr="003D77E6">
        <w:rPr>
          <w:rFonts w:ascii="Garamond" w:hAnsi="Garamond"/>
          <w:b/>
        </w:rPr>
        <w:tab/>
      </w:r>
      <w:r w:rsidRPr="003D77E6">
        <w:rPr>
          <w:rFonts w:ascii="Garamond" w:hAnsi="Garamond"/>
          <w:b/>
          <w:lang w:bidi="he-IL"/>
        </w:rPr>
        <w:tab/>
        <w:t>Art. 3º</w:t>
      </w:r>
      <w:r w:rsidRPr="003D77E6">
        <w:rPr>
          <w:rFonts w:ascii="Garamond" w:hAnsi="Garamond"/>
          <w:lang w:bidi="he-IL"/>
        </w:rPr>
        <w:t>. Esta lei</w:t>
      </w:r>
      <w:r w:rsidRPr="003D77E6">
        <w:rPr>
          <w:rFonts w:ascii="Garamond" w:hAnsi="Garamond"/>
        </w:rPr>
        <w:t xml:space="preserve"> </w:t>
      </w:r>
      <w:r w:rsidRPr="003D77E6">
        <w:rPr>
          <w:rFonts w:ascii="Garamond" w:hAnsi="Garamond"/>
          <w:lang w:bidi="he-IL"/>
        </w:rPr>
        <w:t xml:space="preserve">entra em vigor na data de sua publicação, ficando revogadas as disposições em contrário. </w:t>
      </w:r>
    </w:p>
    <w:p w:rsidR="00BE1B2C" w:rsidRPr="00AD0578" w:rsidRDefault="00BE1B2C" w:rsidP="003D77E6">
      <w:pPr>
        <w:spacing w:line="276" w:lineRule="auto"/>
        <w:jc w:val="both"/>
        <w:rPr>
          <w:rFonts w:ascii="Garamond" w:hAnsi="Garamond"/>
          <w:color w:val="FF0000"/>
          <w:lang w:bidi="he-IL"/>
        </w:rPr>
      </w:pPr>
    </w:p>
    <w:p w:rsidR="00004497" w:rsidRDefault="0072175E" w:rsidP="00032438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Garamond" w:eastAsia="Calibri" w:hAnsi="Garamond"/>
          <w:lang w:eastAsia="en-US"/>
        </w:rPr>
      </w:pPr>
      <w:r w:rsidRPr="00AD0578">
        <w:rPr>
          <w:rFonts w:ascii="Garamond" w:eastAsia="Calibri" w:hAnsi="Garamond"/>
          <w:lang w:eastAsia="en-US"/>
        </w:rPr>
        <w:t>Araçari</w:t>
      </w:r>
      <w:r w:rsidR="003D77E6" w:rsidRPr="00AD0578">
        <w:rPr>
          <w:rFonts w:ascii="Garamond" w:eastAsia="Calibri" w:hAnsi="Garamond"/>
          <w:lang w:eastAsia="en-US"/>
        </w:rPr>
        <w:t>guama, 27</w:t>
      </w:r>
      <w:r w:rsidR="0023586D" w:rsidRPr="00AD0578">
        <w:rPr>
          <w:rFonts w:ascii="Garamond" w:eastAsia="Calibri" w:hAnsi="Garamond"/>
          <w:lang w:eastAsia="en-US"/>
        </w:rPr>
        <w:t xml:space="preserve"> de </w:t>
      </w:r>
      <w:r w:rsidR="000369B8" w:rsidRPr="00AD0578">
        <w:rPr>
          <w:rFonts w:ascii="Garamond" w:eastAsia="Calibri" w:hAnsi="Garamond"/>
          <w:lang w:eastAsia="en-US"/>
        </w:rPr>
        <w:t>maio</w:t>
      </w:r>
      <w:r w:rsidR="0023586D" w:rsidRPr="00AD0578">
        <w:rPr>
          <w:rFonts w:ascii="Garamond" w:eastAsia="Calibri" w:hAnsi="Garamond"/>
          <w:lang w:eastAsia="en-US"/>
        </w:rPr>
        <w:t xml:space="preserve"> de 2019</w:t>
      </w:r>
      <w:r w:rsidRPr="00AD0578">
        <w:rPr>
          <w:rFonts w:ascii="Garamond" w:eastAsia="Calibri" w:hAnsi="Garamond"/>
          <w:lang w:eastAsia="en-US"/>
        </w:rPr>
        <w:t>.</w:t>
      </w:r>
    </w:p>
    <w:p w:rsidR="00004497" w:rsidRPr="00AD0578" w:rsidRDefault="00004497" w:rsidP="003D77E6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Garamond" w:eastAsia="Calibri" w:hAnsi="Garamond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6C2F59" w:rsidRPr="00AD0578" w:rsidTr="006C2F59">
        <w:tc>
          <w:tcPr>
            <w:tcW w:w="9036" w:type="dxa"/>
            <w:hideMark/>
          </w:tcPr>
          <w:p w:rsidR="006C2F59" w:rsidRPr="00AD0578" w:rsidRDefault="006C2F59" w:rsidP="003D77E6">
            <w:pPr>
              <w:pStyle w:val="Recuodecorpodetexto"/>
              <w:spacing w:line="276" w:lineRule="auto"/>
              <w:ind w:left="0"/>
              <w:rPr>
                <w:rFonts w:ascii="Garamond" w:hAnsi="Garamond" w:cs="Tahoma"/>
                <w:sz w:val="24"/>
              </w:rPr>
            </w:pPr>
            <w:r w:rsidRPr="00AD0578">
              <w:rPr>
                <w:rFonts w:ascii="Garamond" w:hAnsi="Garamond" w:cs="Tahoma"/>
                <w:sz w:val="24"/>
              </w:rPr>
              <w:t>MOACYR DE GODOY NETO</w:t>
            </w:r>
          </w:p>
          <w:p w:rsidR="006C2F59" w:rsidRDefault="006C2F59" w:rsidP="003D77E6">
            <w:pPr>
              <w:pStyle w:val="Recuodecorpodetexto"/>
              <w:spacing w:line="276" w:lineRule="auto"/>
              <w:ind w:left="0"/>
              <w:rPr>
                <w:rFonts w:ascii="Garamond" w:hAnsi="Garamond" w:cs="Tahoma"/>
                <w:sz w:val="24"/>
              </w:rPr>
            </w:pPr>
            <w:r w:rsidRPr="00AD0578">
              <w:rPr>
                <w:rFonts w:ascii="Garamond" w:hAnsi="Garamond" w:cs="Tahoma"/>
                <w:sz w:val="24"/>
              </w:rPr>
              <w:t>Presidente</w:t>
            </w:r>
          </w:p>
          <w:p w:rsidR="00004497" w:rsidRPr="00AD0578" w:rsidRDefault="00004497" w:rsidP="003D77E6">
            <w:pPr>
              <w:pStyle w:val="Recuodecorpodetexto"/>
              <w:spacing w:line="276" w:lineRule="auto"/>
              <w:ind w:left="0"/>
              <w:rPr>
                <w:rFonts w:ascii="Garamond" w:hAnsi="Garamond" w:cs="Tahoma"/>
                <w:b/>
                <w:sz w:val="24"/>
              </w:rPr>
            </w:pPr>
          </w:p>
        </w:tc>
      </w:tr>
    </w:tbl>
    <w:p w:rsidR="006C2F59" w:rsidRPr="00AD0578" w:rsidRDefault="006C2F59" w:rsidP="003D77E6">
      <w:pPr>
        <w:pStyle w:val="Recuodecorpodetexto"/>
        <w:spacing w:line="276" w:lineRule="au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AD0578" w:rsidRPr="00AD0578" w:rsidTr="006C2F59">
        <w:tc>
          <w:tcPr>
            <w:tcW w:w="4518" w:type="dxa"/>
          </w:tcPr>
          <w:p w:rsidR="006C2F59" w:rsidRPr="00AD0578" w:rsidRDefault="006C2F59" w:rsidP="003D77E6">
            <w:pPr>
              <w:pStyle w:val="Recuodecorpodetexto"/>
              <w:spacing w:line="276" w:lineRule="auto"/>
              <w:ind w:left="0"/>
              <w:rPr>
                <w:rFonts w:ascii="Garamond" w:hAnsi="Garamond" w:cs="Tahoma"/>
                <w:sz w:val="24"/>
              </w:rPr>
            </w:pPr>
            <w:r w:rsidRPr="00AD0578">
              <w:rPr>
                <w:rFonts w:ascii="Garamond" w:hAnsi="Garamond" w:cs="Tahoma"/>
                <w:sz w:val="24"/>
              </w:rPr>
              <w:t>JUDIVAN SEVERINO DE FIGUEIREDO</w:t>
            </w:r>
          </w:p>
          <w:p w:rsidR="006C2F59" w:rsidRPr="00AD0578" w:rsidRDefault="006C2F59" w:rsidP="003D77E6">
            <w:pPr>
              <w:pStyle w:val="Recuodecorpodetexto"/>
              <w:spacing w:line="276" w:lineRule="auto"/>
              <w:ind w:left="0"/>
              <w:rPr>
                <w:rFonts w:ascii="Garamond" w:hAnsi="Garamond" w:cs="Tahoma"/>
                <w:sz w:val="24"/>
              </w:rPr>
            </w:pPr>
            <w:r w:rsidRPr="00AD0578">
              <w:rPr>
                <w:rFonts w:ascii="Garamond" w:hAnsi="Garamond" w:cs="Tahoma"/>
                <w:sz w:val="24"/>
              </w:rPr>
              <w:t>1º Vice-Presidente</w:t>
            </w:r>
          </w:p>
          <w:p w:rsidR="006C2F59" w:rsidRPr="00AD0578" w:rsidRDefault="006C2F59" w:rsidP="003D77E6">
            <w:pPr>
              <w:pStyle w:val="Recuodecorpodetexto"/>
              <w:spacing w:line="276" w:lineRule="auto"/>
              <w:ind w:left="0"/>
              <w:jc w:val="left"/>
              <w:rPr>
                <w:rFonts w:ascii="Garamond" w:hAnsi="Garamond" w:cs="Tahoma"/>
                <w:sz w:val="24"/>
              </w:rPr>
            </w:pPr>
          </w:p>
          <w:p w:rsidR="006C2F59" w:rsidRPr="00AD0578" w:rsidRDefault="006C2F59" w:rsidP="003D77E6">
            <w:pPr>
              <w:pStyle w:val="Recuodecorpodetexto"/>
              <w:spacing w:line="276" w:lineRule="au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:rsidR="006C2F59" w:rsidRPr="00AD0578" w:rsidRDefault="006C2F59" w:rsidP="003D77E6">
            <w:pPr>
              <w:pStyle w:val="Recuodecorpodetexto"/>
              <w:spacing w:line="276" w:lineRule="auto"/>
              <w:ind w:left="0"/>
              <w:rPr>
                <w:rFonts w:ascii="Garamond" w:hAnsi="Garamond" w:cs="Tahoma"/>
                <w:sz w:val="24"/>
              </w:rPr>
            </w:pPr>
            <w:r w:rsidRPr="00AD0578">
              <w:rPr>
                <w:rFonts w:ascii="Garamond" w:hAnsi="Garamond" w:cs="Tahoma"/>
                <w:sz w:val="24"/>
              </w:rPr>
              <w:t>ADEMARIO JESUS MENDES</w:t>
            </w:r>
          </w:p>
          <w:p w:rsidR="006C2F59" w:rsidRPr="00AD0578" w:rsidRDefault="006C2F59" w:rsidP="003D77E6">
            <w:pPr>
              <w:pStyle w:val="Recuodecorpodetexto"/>
              <w:spacing w:line="276" w:lineRule="auto"/>
              <w:ind w:left="0"/>
              <w:rPr>
                <w:rFonts w:ascii="Garamond" w:hAnsi="Garamond" w:cs="Tahoma"/>
                <w:sz w:val="24"/>
              </w:rPr>
            </w:pPr>
            <w:r w:rsidRPr="00AD0578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AD0578" w:rsidRPr="00AD0578" w:rsidTr="006C2F59">
        <w:tc>
          <w:tcPr>
            <w:tcW w:w="4518" w:type="dxa"/>
            <w:hideMark/>
          </w:tcPr>
          <w:p w:rsidR="006C2F59" w:rsidRPr="00AD0578" w:rsidRDefault="006C2F59" w:rsidP="003D77E6">
            <w:pPr>
              <w:pStyle w:val="Recuodecorpodetexto"/>
              <w:spacing w:line="276" w:lineRule="auto"/>
              <w:ind w:left="0"/>
              <w:rPr>
                <w:rFonts w:ascii="Garamond" w:hAnsi="Garamond" w:cs="Tahoma"/>
                <w:sz w:val="24"/>
              </w:rPr>
            </w:pPr>
            <w:r w:rsidRPr="00AD0578">
              <w:rPr>
                <w:rFonts w:ascii="Garamond" w:hAnsi="Garamond" w:cs="Tahoma"/>
                <w:sz w:val="24"/>
              </w:rPr>
              <w:t>JAIME RODRIGUES MOIRINHO</w:t>
            </w:r>
          </w:p>
          <w:p w:rsidR="006C2F59" w:rsidRPr="00AD0578" w:rsidRDefault="006C2F59" w:rsidP="003D77E6">
            <w:pPr>
              <w:pStyle w:val="Recuodecorpodetexto"/>
              <w:spacing w:line="276" w:lineRule="auto"/>
              <w:ind w:left="0"/>
              <w:rPr>
                <w:rFonts w:ascii="Garamond" w:hAnsi="Garamond" w:cs="Tahoma"/>
                <w:sz w:val="24"/>
              </w:rPr>
            </w:pPr>
            <w:r w:rsidRPr="00AD0578">
              <w:rPr>
                <w:rFonts w:ascii="Garamond" w:hAnsi="Garamond" w:cs="Tahoma"/>
                <w:sz w:val="24"/>
              </w:rPr>
              <w:lastRenderedPageBreak/>
              <w:t>1º Secretário</w:t>
            </w:r>
          </w:p>
        </w:tc>
        <w:tc>
          <w:tcPr>
            <w:tcW w:w="4518" w:type="dxa"/>
            <w:hideMark/>
          </w:tcPr>
          <w:p w:rsidR="006C2F59" w:rsidRPr="00AD0578" w:rsidRDefault="006C2F59" w:rsidP="003D77E6">
            <w:pPr>
              <w:pStyle w:val="Recuodecorpodetexto"/>
              <w:spacing w:line="276" w:lineRule="auto"/>
              <w:ind w:left="0"/>
              <w:rPr>
                <w:rFonts w:ascii="Garamond" w:hAnsi="Garamond" w:cs="Tahoma"/>
                <w:sz w:val="24"/>
              </w:rPr>
            </w:pPr>
            <w:r w:rsidRPr="00AD0578">
              <w:rPr>
                <w:rFonts w:ascii="Garamond" w:hAnsi="Garamond" w:cs="Tahoma"/>
                <w:sz w:val="24"/>
              </w:rPr>
              <w:lastRenderedPageBreak/>
              <w:t>EDMILSON ANTÔNIO DA SILVA-</w:t>
            </w:r>
            <w:r w:rsidRPr="00AD0578">
              <w:rPr>
                <w:rFonts w:ascii="Garamond" w:hAnsi="Garamond" w:cs="Tahoma"/>
                <w:sz w:val="24"/>
              </w:rPr>
              <w:lastRenderedPageBreak/>
              <w:t>BAIXINHO</w:t>
            </w:r>
          </w:p>
          <w:p w:rsidR="006C2F59" w:rsidRPr="00AD0578" w:rsidRDefault="006C2F59" w:rsidP="003D77E6">
            <w:pPr>
              <w:pStyle w:val="Recuodecorpodetexto"/>
              <w:spacing w:line="276" w:lineRule="auto"/>
              <w:ind w:left="0"/>
              <w:rPr>
                <w:rFonts w:ascii="Garamond" w:hAnsi="Garamond" w:cs="Tahoma"/>
                <w:sz w:val="24"/>
              </w:rPr>
            </w:pPr>
            <w:r w:rsidRPr="00AD0578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:rsidR="00626D6C" w:rsidRPr="00AD0578" w:rsidRDefault="00626D6C" w:rsidP="003D77E6">
      <w:pPr>
        <w:pStyle w:val="Recuodecorpodetexto"/>
        <w:spacing w:line="276" w:lineRule="auto"/>
        <w:ind w:left="0" w:right="-204"/>
        <w:jc w:val="both"/>
        <w:rPr>
          <w:rFonts w:ascii="Garamond" w:hAnsi="Garamond" w:cs="Tahoma"/>
          <w:b/>
          <w:sz w:val="24"/>
        </w:rPr>
      </w:pPr>
    </w:p>
    <w:sectPr w:rsidR="00626D6C" w:rsidRPr="00AD0578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6350E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2438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3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"/>
  </w:num>
  <w:num w:numId="5">
    <w:abstractNumId w:val="31"/>
  </w:num>
  <w:num w:numId="6">
    <w:abstractNumId w:val="30"/>
  </w:num>
  <w:num w:numId="7">
    <w:abstractNumId w:val="25"/>
  </w:num>
  <w:num w:numId="8">
    <w:abstractNumId w:val="22"/>
  </w:num>
  <w:num w:numId="9">
    <w:abstractNumId w:val="15"/>
  </w:num>
  <w:num w:numId="10">
    <w:abstractNumId w:val="18"/>
  </w:num>
  <w:num w:numId="11">
    <w:abstractNumId w:val="0"/>
  </w:num>
  <w:num w:numId="12">
    <w:abstractNumId w:val="13"/>
  </w:num>
  <w:num w:numId="13">
    <w:abstractNumId w:val="7"/>
  </w:num>
  <w:num w:numId="14">
    <w:abstractNumId w:val="23"/>
  </w:num>
  <w:num w:numId="15">
    <w:abstractNumId w:val="3"/>
  </w:num>
  <w:num w:numId="16">
    <w:abstractNumId w:val="29"/>
  </w:num>
  <w:num w:numId="17">
    <w:abstractNumId w:val="11"/>
  </w:num>
  <w:num w:numId="18">
    <w:abstractNumId w:val="8"/>
  </w:num>
  <w:num w:numId="19">
    <w:abstractNumId w:val="33"/>
  </w:num>
  <w:num w:numId="20">
    <w:abstractNumId w:val="2"/>
  </w:num>
  <w:num w:numId="21">
    <w:abstractNumId w:val="27"/>
  </w:num>
  <w:num w:numId="22">
    <w:abstractNumId w:val="24"/>
  </w:num>
  <w:num w:numId="23">
    <w:abstractNumId w:val="19"/>
  </w:num>
  <w:num w:numId="24">
    <w:abstractNumId w:val="17"/>
  </w:num>
  <w:num w:numId="25">
    <w:abstractNumId w:val="6"/>
  </w:num>
  <w:num w:numId="26">
    <w:abstractNumId w:val="21"/>
  </w:num>
  <w:num w:numId="27">
    <w:abstractNumId w:val="16"/>
  </w:num>
  <w:num w:numId="28">
    <w:abstractNumId w:val="9"/>
  </w:num>
  <w:num w:numId="29">
    <w:abstractNumId w:val="26"/>
  </w:num>
  <w:num w:numId="30">
    <w:abstractNumId w:val="28"/>
  </w:num>
  <w:num w:numId="31">
    <w:abstractNumId w:val="32"/>
  </w:num>
  <w:num w:numId="32">
    <w:abstractNumId w:val="4"/>
  </w:num>
  <w:num w:numId="33">
    <w:abstractNumId w:val="1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9B8"/>
    <w:rsid w:val="00043AC4"/>
    <w:rsid w:val="00053D1C"/>
    <w:rsid w:val="000547D9"/>
    <w:rsid w:val="00057B6C"/>
    <w:rsid w:val="0006170B"/>
    <w:rsid w:val="00063EE0"/>
    <w:rsid w:val="0006446E"/>
    <w:rsid w:val="0007594D"/>
    <w:rsid w:val="00077C75"/>
    <w:rsid w:val="00082E9F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71B4"/>
    <w:rsid w:val="000F2864"/>
    <w:rsid w:val="00122A09"/>
    <w:rsid w:val="00124C20"/>
    <w:rsid w:val="00131802"/>
    <w:rsid w:val="001464AA"/>
    <w:rsid w:val="00155FF7"/>
    <w:rsid w:val="00166D61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DD1"/>
    <w:rsid w:val="005715DE"/>
    <w:rsid w:val="00576F53"/>
    <w:rsid w:val="00577282"/>
    <w:rsid w:val="00581F42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129E3"/>
    <w:rsid w:val="00817537"/>
    <w:rsid w:val="0082094A"/>
    <w:rsid w:val="00822E74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576A"/>
    <w:rsid w:val="008C04D3"/>
    <w:rsid w:val="008C0C0C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E2BEC"/>
    <w:rsid w:val="00FF277B"/>
    <w:rsid w:val="00FF5659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15EDF"/>
  <w15:docId w15:val="{F90651D5-5D6C-41AC-AA95-E0BB1BBF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0F81E-5CED-4EAB-879B-7CA94BD1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65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11</cp:revision>
  <cp:lastPrinted>2019-05-28T19:36:00Z</cp:lastPrinted>
  <dcterms:created xsi:type="dcterms:W3CDTF">2019-05-07T15:43:00Z</dcterms:created>
  <dcterms:modified xsi:type="dcterms:W3CDTF">2019-05-28T19:40:00Z</dcterms:modified>
</cp:coreProperties>
</file>