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64" w:rsidRPr="003A725F" w:rsidRDefault="003A725F" w:rsidP="007C6764">
      <w:pPr>
        <w:pStyle w:val="Cabealho"/>
        <w:rPr>
          <w:rFonts w:ascii="Verdana" w:hAnsi="Verdana"/>
          <w:b/>
          <w:sz w:val="32"/>
          <w:szCs w:val="24"/>
        </w:rPr>
      </w:pPr>
      <w:r w:rsidRPr="003A725F">
        <w:rPr>
          <w:rFonts w:ascii="Verdana" w:hAnsi="Verdana"/>
          <w:b/>
          <w:sz w:val="24"/>
        </w:rPr>
        <w:t>AUTÓGRAFO Nº 1277/2025 AO PROJETO DE LEI Nº 15/2025</w:t>
      </w:r>
    </w:p>
    <w:p w:rsidR="007C6764" w:rsidRPr="00C74CD1" w:rsidRDefault="007C6764" w:rsidP="007C6764">
      <w:pPr>
        <w:pStyle w:val="Cabealho"/>
        <w:rPr>
          <w:rFonts w:ascii="Verdana" w:hAnsi="Verdana" w:cs="Arial"/>
          <w:b/>
          <w:sz w:val="24"/>
          <w:szCs w:val="24"/>
        </w:rPr>
      </w:pPr>
    </w:p>
    <w:p w:rsidR="007C6764" w:rsidRPr="00C74CD1" w:rsidRDefault="007C6764" w:rsidP="007C6764">
      <w:pPr>
        <w:pStyle w:val="Default"/>
        <w:rPr>
          <w:rFonts w:ascii="Verdana" w:hAnsi="Verdana" w:cs="Arial"/>
        </w:rPr>
      </w:pPr>
    </w:p>
    <w:p w:rsidR="007C6764" w:rsidRPr="00C74CD1" w:rsidRDefault="007C6764" w:rsidP="007C6764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7C6764" w:rsidRPr="00C74CD1" w:rsidRDefault="007C6764" w:rsidP="007C6764">
      <w:pPr>
        <w:pStyle w:val="Cabealho"/>
        <w:ind w:left="4111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7C6764">
        <w:rPr>
          <w:rFonts w:ascii="Verdana" w:hAnsi="Verdana"/>
          <w:sz w:val="24"/>
          <w:szCs w:val="24"/>
        </w:rPr>
        <w:t>AUTORIZA O PODER EXECUTIVO MUNICIPAL CELEBRAR CONVÊNIO COM O GOVERNO DO ESTADO DE SÃO PAULO PARA IMPLEMENTAÇÃO DOS SERVIÇOS DO CORPO DE BOMBEIROS E DÁ OUTRAS PROVIDÊNCIAS.</w:t>
      </w:r>
    </w:p>
    <w:p w:rsidR="007C6764" w:rsidRPr="00C74CD1" w:rsidRDefault="007C6764" w:rsidP="007C6764">
      <w:pPr>
        <w:pStyle w:val="Cabealho"/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7C6764" w:rsidRPr="00C74CD1" w:rsidRDefault="007C6764" w:rsidP="007C6764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7C6764" w:rsidRPr="00C74CD1" w:rsidRDefault="007C6764" w:rsidP="007C6764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C74CD1">
        <w:rPr>
          <w:rFonts w:ascii="Verdana" w:hAnsi="Verdana" w:cs="Arial"/>
          <w:sz w:val="24"/>
          <w:szCs w:val="24"/>
        </w:rPr>
        <w:t>A Câmara Municipal de Araçariguama DECRETA:</w:t>
      </w:r>
    </w:p>
    <w:p w:rsidR="007C6764" w:rsidRPr="00C74CD1" w:rsidRDefault="007C6764" w:rsidP="007C6764">
      <w:pPr>
        <w:jc w:val="both"/>
        <w:rPr>
          <w:rFonts w:ascii="Verdana" w:hAnsi="Verdana" w:cs="Arial"/>
          <w:sz w:val="24"/>
          <w:szCs w:val="24"/>
        </w:rPr>
      </w:pPr>
    </w:p>
    <w:p w:rsidR="007C6764" w:rsidRPr="00C74CD1" w:rsidRDefault="007C6764" w:rsidP="007C6764">
      <w:pPr>
        <w:jc w:val="both"/>
        <w:rPr>
          <w:rFonts w:ascii="Verdana" w:hAnsi="Verdana" w:cs="Arial"/>
          <w:sz w:val="24"/>
          <w:szCs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102D3C">
        <w:rPr>
          <w:rFonts w:ascii="Verdana" w:hAnsi="Verdana"/>
          <w:b/>
          <w:sz w:val="24"/>
        </w:rPr>
        <w:t>Art. 1º</w:t>
      </w:r>
      <w:r w:rsidRPr="007C6764">
        <w:rPr>
          <w:rFonts w:ascii="Verdana" w:hAnsi="Verdana"/>
          <w:sz w:val="24"/>
        </w:rPr>
        <w:t xml:space="preserve"> Fica o Poder Executivo autorizado a celebrar convênio com o Governo do Estado, nos termos da Lei Estadual nº 684, de 30 de setembro de 1975, do Decreto nº 58.568, de 19 de novembro de 2012 e normativas que venham a substituí-las, para execução dos serviços do Corpo de Bombeiros como os de prevenção e extinção de incêndios, de busca e salvamento, de prevenção de acidentes e socorros diversos, aprovação de projetos de proteção contra incêndios, fiscalização das normas de prevenção de incêndios e de proteção à vida e ao patrimônio, ações em situações de calamidade pública e outros que, por sua natureza insiram-se no âmbito do Corpo de Bombeiros da Polícia Militar.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7C6764">
        <w:rPr>
          <w:rFonts w:ascii="Verdana" w:hAnsi="Verdana"/>
          <w:sz w:val="24"/>
        </w:rPr>
        <w:t xml:space="preserve">Parágrafo único. Os encargos recíprocos serão estabelecidos de acordo com o que for conveniado entre as partes no convênio que firmarem.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102D3C">
        <w:rPr>
          <w:rFonts w:ascii="Verdana" w:hAnsi="Verdana"/>
          <w:b/>
          <w:sz w:val="24"/>
        </w:rPr>
        <w:t>Art. 2º</w:t>
      </w:r>
      <w:r w:rsidRPr="007C6764">
        <w:rPr>
          <w:rFonts w:ascii="Verdana" w:hAnsi="Verdana"/>
          <w:sz w:val="24"/>
        </w:rPr>
        <w:t xml:space="preserve"> Os recursos necessários ao atendimento do convênio, reajustados anualmente, serão consignados no orçamento do Município, de acordo com as necessidades.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102D3C">
        <w:rPr>
          <w:rFonts w:ascii="Verdana" w:hAnsi="Verdana"/>
          <w:b/>
          <w:sz w:val="24"/>
        </w:rPr>
        <w:t>Art. 3º</w:t>
      </w:r>
      <w:r w:rsidRPr="007C6764">
        <w:rPr>
          <w:rFonts w:ascii="Verdana" w:hAnsi="Verdana"/>
          <w:sz w:val="24"/>
        </w:rPr>
        <w:t xml:space="preserve"> Os serviços do Bombeiro local ficar</w:t>
      </w:r>
      <w:r>
        <w:rPr>
          <w:rFonts w:ascii="Verdana" w:hAnsi="Verdana"/>
          <w:sz w:val="24"/>
        </w:rPr>
        <w:t>ão</w:t>
      </w:r>
      <w:r w:rsidRPr="007C6764">
        <w:rPr>
          <w:rFonts w:ascii="Verdana" w:hAnsi="Verdana"/>
          <w:sz w:val="24"/>
        </w:rPr>
        <w:t xml:space="preserve"> integrado</w:t>
      </w:r>
      <w:r>
        <w:rPr>
          <w:rFonts w:ascii="Verdana" w:hAnsi="Verdana"/>
          <w:sz w:val="24"/>
        </w:rPr>
        <w:t>s</w:t>
      </w:r>
      <w:r w:rsidRPr="007C6764">
        <w:rPr>
          <w:rFonts w:ascii="Verdana" w:hAnsi="Verdana"/>
          <w:sz w:val="24"/>
        </w:rPr>
        <w:t xml:space="preserve"> ao Sistema Estadual, administrado pelo Comando do Corpo de Bombeiros da Polícia Militar do Estado de São Paulo.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102D3C">
        <w:rPr>
          <w:rFonts w:ascii="Verdana" w:hAnsi="Verdana"/>
          <w:b/>
          <w:sz w:val="24"/>
        </w:rPr>
        <w:t>Art. 4º</w:t>
      </w:r>
      <w:r w:rsidRPr="007C6764">
        <w:rPr>
          <w:rFonts w:ascii="Verdana" w:hAnsi="Verdana"/>
          <w:sz w:val="24"/>
        </w:rPr>
        <w:t xml:space="preserve"> O Município cederá pessoal para o complemento do efetivo do Corpo de Bombeiros da Polícia Militar do Estado de São Paulo.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102D3C">
        <w:rPr>
          <w:rFonts w:ascii="Verdana" w:hAnsi="Verdana"/>
          <w:b/>
          <w:sz w:val="24"/>
        </w:rPr>
        <w:t>Art. 5º</w:t>
      </w:r>
      <w:r w:rsidRPr="007C6764">
        <w:rPr>
          <w:rFonts w:ascii="Verdana" w:hAnsi="Verdana"/>
          <w:sz w:val="24"/>
        </w:rPr>
        <w:t xml:space="preserve"> Fica o Prefeito Municipal autorizado a assinar o convênio com as cláusulas e condições necessárias ao efetivo cumprimento da instalação do Corpo de Bombeiros no Município.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  <w:r w:rsidRPr="00102D3C">
        <w:rPr>
          <w:rFonts w:ascii="Verdana" w:hAnsi="Verdana"/>
          <w:b/>
          <w:sz w:val="24"/>
        </w:rPr>
        <w:lastRenderedPageBreak/>
        <w:t>Art. 6º</w:t>
      </w:r>
      <w:r w:rsidRPr="007C6764">
        <w:rPr>
          <w:rFonts w:ascii="Verdana" w:hAnsi="Verdana"/>
          <w:sz w:val="24"/>
        </w:rPr>
        <w:t xml:space="preserve"> As despesas necessárias à execução dessa Lei correrão à conta das dotações consignadas no orçamento do Município, suplementadas, se necessário. </w:t>
      </w:r>
    </w:p>
    <w:p w:rsidR="007C6764" w:rsidRPr="007C6764" w:rsidRDefault="007C6764" w:rsidP="007C6764">
      <w:pPr>
        <w:jc w:val="both"/>
        <w:rPr>
          <w:rFonts w:ascii="Verdana" w:hAnsi="Verdana"/>
          <w:sz w:val="24"/>
        </w:rPr>
      </w:pPr>
    </w:p>
    <w:p w:rsidR="007C6764" w:rsidRPr="007C6764" w:rsidRDefault="007C6764" w:rsidP="007C6764">
      <w:pPr>
        <w:jc w:val="both"/>
        <w:rPr>
          <w:rFonts w:ascii="Verdana" w:hAnsi="Verdana" w:cs="Arial"/>
          <w:sz w:val="32"/>
          <w:szCs w:val="24"/>
          <w:shd w:val="clear" w:color="auto" w:fill="FFFFFF"/>
        </w:rPr>
      </w:pPr>
      <w:r w:rsidRPr="00102D3C">
        <w:rPr>
          <w:rFonts w:ascii="Verdana" w:hAnsi="Verdana"/>
          <w:b/>
          <w:sz w:val="24"/>
        </w:rPr>
        <w:t>Art. 7º</w:t>
      </w:r>
      <w:r w:rsidRPr="007C6764">
        <w:rPr>
          <w:rFonts w:ascii="Verdana" w:hAnsi="Verdana"/>
          <w:sz w:val="24"/>
        </w:rPr>
        <w:t xml:space="preserve"> Esta Lei entra em vigor na data de sua publicação.</w:t>
      </w:r>
    </w:p>
    <w:p w:rsidR="007C6764" w:rsidRPr="00C74CD1" w:rsidRDefault="007C6764" w:rsidP="007C6764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7C6764" w:rsidRDefault="007C6764" w:rsidP="007C6764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7C6764" w:rsidRPr="00C74CD1" w:rsidRDefault="007C6764" w:rsidP="007C6764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Araçariguama, 1</w:t>
      </w:r>
      <w:r w:rsidRPr="00C74CD1">
        <w:rPr>
          <w:rFonts w:ascii="Verdana" w:hAnsi="Verdana" w:cs="Arial"/>
          <w:sz w:val="24"/>
          <w:szCs w:val="24"/>
          <w:shd w:val="clear" w:color="auto" w:fill="FFFFFF"/>
        </w:rPr>
        <w:t xml:space="preserve"> de </w:t>
      </w:r>
      <w:r>
        <w:rPr>
          <w:rFonts w:ascii="Verdana" w:hAnsi="Verdana" w:cs="Arial"/>
          <w:sz w:val="24"/>
          <w:szCs w:val="24"/>
          <w:shd w:val="clear" w:color="auto" w:fill="FFFFFF"/>
        </w:rPr>
        <w:t>julho</w:t>
      </w:r>
      <w:r w:rsidRPr="00C74CD1">
        <w:rPr>
          <w:rFonts w:ascii="Verdana" w:hAnsi="Verdana" w:cs="Arial"/>
          <w:sz w:val="24"/>
          <w:szCs w:val="24"/>
          <w:shd w:val="clear" w:color="auto" w:fill="FFFFFF"/>
        </w:rPr>
        <w:t xml:space="preserve"> de 2025.</w:t>
      </w:r>
    </w:p>
    <w:p w:rsidR="007C6764" w:rsidRPr="007C6764" w:rsidRDefault="007C6764" w:rsidP="007C6764">
      <w:pPr>
        <w:jc w:val="right"/>
        <w:rPr>
          <w:rFonts w:ascii="Verdana" w:hAnsi="Verdana" w:cs="Arial"/>
          <w:sz w:val="24"/>
          <w:szCs w:val="24"/>
          <w:u w:val="single"/>
          <w:shd w:val="clear" w:color="auto" w:fill="FFFFFF"/>
        </w:rPr>
      </w:pPr>
    </w:p>
    <w:p w:rsidR="007C6764" w:rsidRPr="00C74CD1" w:rsidRDefault="007C6764" w:rsidP="007C6764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7C6764" w:rsidRPr="00C74CD1" w:rsidTr="00491633">
        <w:trPr>
          <w:trHeight w:val="589"/>
        </w:trPr>
        <w:tc>
          <w:tcPr>
            <w:tcW w:w="9036" w:type="dxa"/>
            <w:shd w:val="clear" w:color="auto" w:fill="auto"/>
          </w:tcPr>
          <w:p w:rsidR="007C6764" w:rsidRPr="00C74CD1" w:rsidRDefault="007C6764" w:rsidP="00491633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C74CD1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7C6764" w:rsidRPr="00C74CD1" w:rsidRDefault="007C6764" w:rsidP="00491633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C74CD1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7C6764" w:rsidRPr="00C74CD1" w:rsidRDefault="007C6764" w:rsidP="007C6764">
      <w:pPr>
        <w:rPr>
          <w:rFonts w:ascii="Verdana" w:hAnsi="Verdana"/>
          <w:sz w:val="24"/>
          <w:szCs w:val="24"/>
        </w:rPr>
      </w:pPr>
    </w:p>
    <w:p w:rsidR="007C6764" w:rsidRPr="00C74CD1" w:rsidRDefault="007C6764" w:rsidP="007C6764">
      <w:pPr>
        <w:rPr>
          <w:rFonts w:ascii="Verdana" w:hAnsi="Verdana"/>
          <w:sz w:val="24"/>
          <w:szCs w:val="24"/>
        </w:rPr>
      </w:pPr>
    </w:p>
    <w:p w:rsidR="008B3F74" w:rsidRDefault="008B3F74"/>
    <w:sectPr w:rsidR="008B3F74" w:rsidSect="00DE0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C6" w:rsidRDefault="000647C6">
      <w:r>
        <w:separator/>
      </w:r>
    </w:p>
  </w:endnote>
  <w:endnote w:type="continuationSeparator" w:id="0">
    <w:p w:rsidR="000647C6" w:rsidRDefault="0006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78" w:rsidRDefault="000E0B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7C6764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7C6764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0647C6" w:rsidP="00386237">
    <w:pPr>
      <w:pStyle w:val="Rodap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78" w:rsidRDefault="000E0B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C6" w:rsidRDefault="000647C6">
      <w:r>
        <w:separator/>
      </w:r>
    </w:p>
  </w:footnote>
  <w:footnote w:type="continuationSeparator" w:id="0">
    <w:p w:rsidR="000647C6" w:rsidRDefault="0006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78" w:rsidRDefault="000E0B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7C6764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A2164F3" wp14:editId="2E2A7FFE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7C6764" w:rsidP="0092388F">
    <w:pPr>
      <w:rPr>
        <w:rFonts w:ascii="Verdana" w:hAnsi="Verdana"/>
        <w:sz w:val="32"/>
        <w:szCs w:val="32"/>
      </w:rPr>
    </w:pPr>
    <w:bookmarkStart w:id="0" w:name="_GoBack"/>
    <w:bookmarkEnd w:id="0"/>
    <w:r>
      <w:rPr>
        <w:rFonts w:ascii="Verdana" w:hAnsi="Verdana"/>
        <w:b/>
        <w:sz w:val="32"/>
        <w:szCs w:val="32"/>
      </w:rPr>
      <w:t xml:space="preserve">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0647C6">
    <w:pPr>
      <w:jc w:val="center"/>
    </w:pPr>
  </w:p>
  <w:p w:rsidR="000644AA" w:rsidRDefault="000647C6" w:rsidP="0076711B">
    <w:pPr>
      <w:jc w:val="center"/>
    </w:pPr>
  </w:p>
  <w:p w:rsidR="000644AA" w:rsidRDefault="000647C6"/>
  <w:p w:rsidR="000644AA" w:rsidRDefault="000647C6">
    <w:pPr>
      <w:pStyle w:val="Cabealho"/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78" w:rsidRDefault="000E0B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64"/>
    <w:rsid w:val="000647C6"/>
    <w:rsid w:val="000C11A0"/>
    <w:rsid w:val="000E0B78"/>
    <w:rsid w:val="00102D3C"/>
    <w:rsid w:val="003A725F"/>
    <w:rsid w:val="007C6764"/>
    <w:rsid w:val="008B3F74"/>
    <w:rsid w:val="00A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AAEEE-7DB3-482E-B01D-88F7D10A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67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67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67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67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C6764"/>
    <w:rPr>
      <w:color w:val="0000FF"/>
      <w:u w:val="single"/>
    </w:rPr>
  </w:style>
  <w:style w:type="paragraph" w:customStyle="1" w:styleId="Default">
    <w:name w:val="Default"/>
    <w:rsid w:val="007C6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2025-07-01T13:59:00Z</dcterms:created>
  <dcterms:modified xsi:type="dcterms:W3CDTF">2025-07-08T13:27:00Z</dcterms:modified>
</cp:coreProperties>
</file>