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05" w:rsidRPr="00AF0005" w:rsidRDefault="00AF0005" w:rsidP="00AF0005">
      <w:pPr>
        <w:pStyle w:val="Default"/>
        <w:rPr>
          <w:rFonts w:ascii="Verdana" w:hAnsi="Verdana" w:cs="Arial"/>
          <w:b/>
        </w:rPr>
      </w:pPr>
      <w:bookmarkStart w:id="0" w:name="_GoBack"/>
      <w:bookmarkEnd w:id="0"/>
    </w:p>
    <w:p w:rsidR="00AF0005" w:rsidRPr="004809FF" w:rsidRDefault="00AF0005" w:rsidP="00AF0005">
      <w:pPr>
        <w:pStyle w:val="Cabealho"/>
        <w:ind w:left="4253"/>
        <w:jc w:val="both"/>
        <w:rPr>
          <w:rFonts w:ascii="Verdana" w:eastAsiaTheme="minorHAnsi" w:hAnsi="Verdana" w:cs="Arial"/>
          <w:sz w:val="24"/>
          <w:szCs w:val="24"/>
          <w:lang w:eastAsia="en-US"/>
        </w:rPr>
      </w:pPr>
    </w:p>
    <w:p w:rsidR="00AF0005" w:rsidRDefault="00AF0005" w:rsidP="00AF0005">
      <w:pPr>
        <w:pStyle w:val="Cabealho"/>
        <w:ind w:left="5387"/>
        <w:jc w:val="both"/>
        <w:rPr>
          <w:rFonts w:ascii="Verdana" w:hAnsi="Verdana"/>
          <w:sz w:val="24"/>
          <w:szCs w:val="24"/>
        </w:rPr>
      </w:pPr>
      <w:r w:rsidRPr="00AF0005">
        <w:rPr>
          <w:rFonts w:ascii="Verdana" w:hAnsi="Verdana"/>
          <w:sz w:val="24"/>
          <w:szCs w:val="24"/>
        </w:rPr>
        <w:t>Oficializa e inclui no Calendário Oficial de Eventos do Município a “Marcha para Jesus”, e dá outras providências correlatas.</w:t>
      </w:r>
    </w:p>
    <w:p w:rsidR="00AF0005" w:rsidRPr="004809FF" w:rsidRDefault="00AF0005" w:rsidP="00AF0005">
      <w:pPr>
        <w:pStyle w:val="Cabealho"/>
        <w:ind w:left="5387"/>
        <w:jc w:val="both"/>
        <w:rPr>
          <w:rFonts w:ascii="Verdana" w:hAnsi="Verdana" w:cs="Arial"/>
          <w:sz w:val="24"/>
          <w:szCs w:val="24"/>
        </w:rPr>
      </w:pPr>
    </w:p>
    <w:p w:rsidR="00AF0005" w:rsidRPr="004809FF" w:rsidRDefault="00AF0005" w:rsidP="00AF0005">
      <w:pPr>
        <w:pStyle w:val="Cabealho"/>
        <w:jc w:val="both"/>
        <w:rPr>
          <w:rFonts w:ascii="Verdana" w:hAnsi="Verdana" w:cs="Arial"/>
          <w:sz w:val="24"/>
          <w:szCs w:val="24"/>
        </w:rPr>
      </w:pPr>
    </w:p>
    <w:p w:rsidR="00AF0005" w:rsidRPr="004809FF" w:rsidRDefault="00AF0005" w:rsidP="00AF0005">
      <w:pPr>
        <w:pStyle w:val="Cabealho"/>
        <w:jc w:val="both"/>
        <w:rPr>
          <w:rFonts w:ascii="Verdana" w:hAnsi="Verdana" w:cs="Arial"/>
          <w:sz w:val="24"/>
          <w:szCs w:val="24"/>
        </w:rPr>
      </w:pPr>
      <w:r w:rsidRPr="004809FF">
        <w:rPr>
          <w:rFonts w:ascii="Verdana" w:hAnsi="Verdana" w:cs="Arial"/>
          <w:sz w:val="24"/>
          <w:szCs w:val="24"/>
        </w:rPr>
        <w:t>A Câmara Municipal de Araçariguama DECRETA:</w:t>
      </w:r>
    </w:p>
    <w:p w:rsidR="00AF0005" w:rsidRPr="004809FF" w:rsidRDefault="00AF0005" w:rsidP="00AF0005">
      <w:pPr>
        <w:jc w:val="both"/>
        <w:rPr>
          <w:rFonts w:ascii="Verdana" w:hAnsi="Verdana" w:cs="Arial"/>
          <w:sz w:val="24"/>
          <w:szCs w:val="24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1º. </w:t>
      </w:r>
      <w:r>
        <w:rPr>
          <w:rFonts w:ascii="Arial" w:hAnsi="Arial" w:cs="Arial"/>
          <w:sz w:val="26"/>
          <w:szCs w:val="26"/>
        </w:rPr>
        <w:t>Fica oficializada e incluída no Calendário Oficial de Eventos do Município a “Marcha para Jesus”, a se realizar, anualmente, no dia 15 de novembro.</w:t>
      </w: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Parágrafo único. </w:t>
      </w:r>
      <w:r>
        <w:rPr>
          <w:rFonts w:ascii="Arial" w:hAnsi="Arial" w:cs="Arial"/>
          <w:sz w:val="26"/>
          <w:szCs w:val="26"/>
        </w:rPr>
        <w:t xml:space="preserve">O evento de que trata o </w:t>
      </w:r>
      <w:r>
        <w:rPr>
          <w:rFonts w:ascii="Arial" w:hAnsi="Arial" w:cs="Arial"/>
          <w:i/>
          <w:iCs/>
          <w:sz w:val="26"/>
          <w:szCs w:val="26"/>
        </w:rPr>
        <w:t xml:space="preserve">caput </w:t>
      </w:r>
      <w:r>
        <w:rPr>
          <w:rFonts w:ascii="Arial" w:hAnsi="Arial" w:cs="Arial"/>
          <w:sz w:val="26"/>
          <w:szCs w:val="26"/>
        </w:rPr>
        <w:t>deste artigo será organizado por uma Comissão especialmente constituída com tal finalidade.</w:t>
      </w:r>
    </w:p>
    <w:p w:rsidR="00AF0005" w:rsidRDefault="00AF0005" w:rsidP="00AF0005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2º. </w:t>
      </w:r>
      <w:r>
        <w:rPr>
          <w:rFonts w:ascii="Arial" w:hAnsi="Arial" w:cs="Arial"/>
          <w:sz w:val="26"/>
          <w:szCs w:val="26"/>
        </w:rPr>
        <w:t>Fica o Poder Executivo autorizado a prestar apoio logístico e institucional ao evento de que trata esta Lei, observadas todas as disposições legais aplicáveis à espécie, especialmente, quando for o caso, as relativas às normas gerais de licitação e contratação para a Administração Pública.</w:t>
      </w:r>
    </w:p>
    <w:p w:rsidR="00AF0005" w:rsidRDefault="00AF0005" w:rsidP="00AF0005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3º. </w:t>
      </w:r>
      <w:r>
        <w:rPr>
          <w:rFonts w:ascii="Arial" w:hAnsi="Arial" w:cs="Arial"/>
          <w:sz w:val="26"/>
          <w:szCs w:val="26"/>
        </w:rPr>
        <w:t>As despesas decorrentes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da execução desta Lei correrão à conta das dotações orçamentárias próprias, suplementadas se necessário.</w:t>
      </w:r>
    </w:p>
    <w:p w:rsidR="00AF0005" w:rsidRDefault="00AF0005" w:rsidP="00AF0005">
      <w:pPr>
        <w:ind w:right="-1" w:firstLine="567"/>
        <w:jc w:val="both"/>
        <w:rPr>
          <w:rFonts w:ascii="Arial" w:hAnsi="Arial" w:cs="Arial"/>
          <w:b/>
          <w:bCs/>
          <w:sz w:val="26"/>
          <w:szCs w:val="26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4º. </w:t>
      </w:r>
      <w:r>
        <w:rPr>
          <w:rFonts w:ascii="Arial" w:hAnsi="Arial" w:cs="Arial"/>
          <w:sz w:val="26"/>
          <w:szCs w:val="26"/>
        </w:rPr>
        <w:t>O Poder Executivo poderá regulamentar esta Lei, mediante Decreto, naquilo que for necessário à sua execução e implementação.</w:t>
      </w: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</w:p>
    <w:p w:rsidR="00AF0005" w:rsidRDefault="00AF0005" w:rsidP="00AF0005">
      <w:pPr>
        <w:ind w:right="-1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Art. 5º. </w:t>
      </w:r>
      <w:r>
        <w:rPr>
          <w:rFonts w:ascii="Arial" w:hAnsi="Arial" w:cs="Arial"/>
          <w:sz w:val="26"/>
          <w:szCs w:val="26"/>
        </w:rPr>
        <w:t>Esta Lei entra em vigor na data da sua publicação, ficando revogada a Lei nº 647, de 7 de outubro de 2013.</w:t>
      </w:r>
    </w:p>
    <w:p w:rsidR="00AF0005" w:rsidRPr="004809FF" w:rsidRDefault="00AF0005" w:rsidP="00AF0005">
      <w:pPr>
        <w:jc w:val="both"/>
        <w:rPr>
          <w:rFonts w:ascii="Verdana" w:hAnsi="Verdana"/>
          <w:sz w:val="24"/>
          <w:szCs w:val="24"/>
        </w:rPr>
      </w:pPr>
    </w:p>
    <w:p w:rsidR="00AF0005" w:rsidRPr="004809FF" w:rsidRDefault="00AF0005" w:rsidP="00AF0005">
      <w:pPr>
        <w:jc w:val="right"/>
        <w:rPr>
          <w:rFonts w:ascii="Verdana" w:hAnsi="Verdana"/>
          <w:sz w:val="24"/>
          <w:szCs w:val="24"/>
        </w:rPr>
      </w:pPr>
    </w:p>
    <w:p w:rsidR="00AF0005" w:rsidRPr="004809FF" w:rsidRDefault="00AF0005" w:rsidP="00AF0005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  <w:r w:rsidRPr="004809FF">
        <w:rPr>
          <w:rFonts w:ascii="Verdana" w:hAnsi="Verdana" w:cs="Arial"/>
          <w:sz w:val="24"/>
          <w:szCs w:val="24"/>
          <w:shd w:val="clear" w:color="auto" w:fill="FFFFFF"/>
        </w:rPr>
        <w:t>Araçariguama, 28 de maio de 2025.</w:t>
      </w:r>
    </w:p>
    <w:p w:rsidR="00AF0005" w:rsidRPr="004809FF" w:rsidRDefault="00AF0005" w:rsidP="00AF0005">
      <w:pPr>
        <w:jc w:val="right"/>
        <w:rPr>
          <w:rFonts w:ascii="Verdana" w:hAnsi="Verdana" w:cs="Arial"/>
          <w:sz w:val="24"/>
          <w:szCs w:val="24"/>
          <w:shd w:val="clear" w:color="auto" w:fill="FFFFFF"/>
        </w:rPr>
      </w:pPr>
    </w:p>
    <w:p w:rsidR="00AF0005" w:rsidRPr="004809FF" w:rsidRDefault="00AF0005" w:rsidP="00AF0005">
      <w:pPr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AF0005" w:rsidRPr="004809FF" w:rsidTr="00554D06">
        <w:trPr>
          <w:trHeight w:val="589"/>
        </w:trPr>
        <w:tc>
          <w:tcPr>
            <w:tcW w:w="9036" w:type="dxa"/>
            <w:shd w:val="clear" w:color="auto" w:fill="auto"/>
          </w:tcPr>
          <w:p w:rsidR="00AF0005" w:rsidRPr="004809FF" w:rsidRDefault="00AF0005" w:rsidP="00554D06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4809F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AF0005" w:rsidRPr="004809FF" w:rsidRDefault="00AF0005" w:rsidP="00554D06">
            <w:pPr>
              <w:jc w:val="center"/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</w:pPr>
            <w:r w:rsidRPr="004809FF">
              <w:rPr>
                <w:rFonts w:ascii="Verdana" w:hAnsi="Verdana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AF0005" w:rsidRPr="004809FF" w:rsidRDefault="00AF0005" w:rsidP="00AF0005">
      <w:pPr>
        <w:rPr>
          <w:rFonts w:ascii="Verdana" w:hAnsi="Verdana"/>
          <w:sz w:val="24"/>
          <w:szCs w:val="24"/>
        </w:rPr>
      </w:pPr>
    </w:p>
    <w:p w:rsidR="00620619" w:rsidRDefault="00620619"/>
    <w:sectPr w:rsidR="00620619" w:rsidSect="00DE0DE0">
      <w:headerReference w:type="default" r:id="rId4"/>
      <w:footerReference w:type="default" r:id="rId5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AF0005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AF0005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AF0005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AF0005" w:rsidP="000B1F91">
    <w:pPr>
      <w:ind w:right="-426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D1427DA" wp14:editId="3949BBA6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AF0005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AF0005">
    <w:pPr>
      <w:jc w:val="center"/>
    </w:pPr>
  </w:p>
  <w:p w:rsidR="000644AA" w:rsidRDefault="00AF0005" w:rsidP="0076711B">
    <w:pPr>
      <w:jc w:val="center"/>
    </w:pPr>
  </w:p>
  <w:p w:rsidR="000644AA" w:rsidRDefault="00AF0005"/>
  <w:p w:rsidR="000644AA" w:rsidRDefault="00AF0005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05"/>
    <w:rsid w:val="00620619"/>
    <w:rsid w:val="00A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ABA5"/>
  <w15:chartTrackingRefBased/>
  <w15:docId w15:val="{6A2D59EC-E200-4FA3-AB08-8A2ECBD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00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00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F000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F00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AF0005"/>
    <w:rPr>
      <w:color w:val="0000FF"/>
      <w:u w:val="single"/>
    </w:rPr>
  </w:style>
  <w:style w:type="paragraph" w:customStyle="1" w:styleId="Default">
    <w:name w:val="Default"/>
    <w:rsid w:val="00AF00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2025-05-28T17:36:00Z</dcterms:created>
  <dcterms:modified xsi:type="dcterms:W3CDTF">2025-05-28T17:41:00Z</dcterms:modified>
</cp:coreProperties>
</file>